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50CD8" w14:textId="0E3B2782" w:rsidR="00AC6C43" w:rsidRDefault="00AC6C43" w:rsidP="00AC6C43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405965"/>
          <w:kern w:val="36"/>
          <w:sz w:val="30"/>
          <w:szCs w:val="30"/>
          <w:lang w:val="ru-BY" w:eastAsia="ru-BY"/>
        </w:rPr>
      </w:pPr>
      <w:r w:rsidRPr="00AC6C43">
        <w:rPr>
          <w:rFonts w:ascii="Times New Roman" w:eastAsia="Times New Roman" w:hAnsi="Times New Roman" w:cs="Times New Roman"/>
          <w:b/>
          <w:bCs/>
          <w:color w:val="405965"/>
          <w:kern w:val="36"/>
          <w:sz w:val="30"/>
          <w:szCs w:val="30"/>
          <w:lang w:val="ru-BY" w:eastAsia="ru-BY"/>
        </w:rPr>
        <w:t>Организация профессиональной подготовки, переподготовки и повышения квалификации безработных и иных категорий граждан</w:t>
      </w:r>
    </w:p>
    <w:p w14:paraId="0E675297" w14:textId="77777777" w:rsidR="00AC6C43" w:rsidRPr="00AC6C43" w:rsidRDefault="00AC6C43" w:rsidP="00AC6C43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405965"/>
          <w:kern w:val="36"/>
          <w:sz w:val="30"/>
          <w:szCs w:val="30"/>
          <w:lang w:val="ru-BY" w:eastAsia="ru-BY"/>
        </w:rPr>
      </w:pPr>
    </w:p>
    <w:p w14:paraId="11AAB4FB" w14:textId="77777777" w:rsidR="00AC6C43" w:rsidRPr="00AC6C43" w:rsidRDefault="00AC6C43" w:rsidP="00AC6C4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405965"/>
          <w:sz w:val="30"/>
          <w:szCs w:val="30"/>
          <w:lang w:val="ru-BY" w:eastAsia="ru-BY"/>
        </w:rPr>
      </w:pPr>
      <w:r w:rsidRPr="00AC6C43">
        <w:rPr>
          <w:rFonts w:ascii="Times New Roman" w:eastAsia="Times New Roman" w:hAnsi="Times New Roman" w:cs="Times New Roman"/>
          <w:color w:val="405965"/>
          <w:sz w:val="30"/>
          <w:szCs w:val="30"/>
          <w:lang w:val="ru-BY" w:eastAsia="ru-BY"/>
        </w:rPr>
        <w:t>Управлением по труду, занятости и социальной защиты Могилевского горисполкома (далее — управление) проводится активная работа по предоставлению гражданам, зарегистрированным в установленном порядке безработными и иными категориями граждан, возможности получения необходимых для трудовой деятельности профессиональных знаний, умений и навыков.</w:t>
      </w:r>
    </w:p>
    <w:p w14:paraId="5CEDB40F" w14:textId="77777777" w:rsidR="00AC6C43" w:rsidRPr="00AC6C43" w:rsidRDefault="00AC6C43" w:rsidP="00AC6C4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405965"/>
          <w:sz w:val="30"/>
          <w:szCs w:val="30"/>
          <w:lang w:val="ru-BY" w:eastAsia="ru-BY"/>
        </w:rPr>
      </w:pPr>
      <w:r w:rsidRPr="00AC6C43">
        <w:rPr>
          <w:rFonts w:ascii="Times New Roman" w:eastAsia="Times New Roman" w:hAnsi="Times New Roman" w:cs="Times New Roman"/>
          <w:color w:val="405965"/>
          <w:sz w:val="30"/>
          <w:szCs w:val="30"/>
          <w:lang w:val="ru-BY" w:eastAsia="ru-BY"/>
        </w:rPr>
        <w:t>На обучение безработные направляются в случае, если:</w:t>
      </w:r>
    </w:p>
    <w:p w14:paraId="26218A1A" w14:textId="77777777" w:rsidR="00AC6C43" w:rsidRPr="00AC6C43" w:rsidRDefault="00AC6C43" w:rsidP="00AC6C4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05965"/>
          <w:sz w:val="30"/>
          <w:szCs w:val="30"/>
          <w:lang w:val="ru-BY" w:eastAsia="ru-BY"/>
        </w:rPr>
      </w:pPr>
      <w:r w:rsidRPr="00AC6C43">
        <w:rPr>
          <w:rFonts w:ascii="Times New Roman" w:eastAsia="Times New Roman" w:hAnsi="Times New Roman" w:cs="Times New Roman"/>
          <w:color w:val="405965"/>
          <w:sz w:val="30"/>
          <w:szCs w:val="30"/>
          <w:lang w:val="ru-BY" w:eastAsia="ru-BY"/>
        </w:rPr>
        <w:t>невозможно подобрать подходящую работу по причине отсутствия у безработного необходимой профессии, специальности (направления специальности, специализации), квалификации;</w:t>
      </w:r>
    </w:p>
    <w:p w14:paraId="6FBBDB70" w14:textId="77777777" w:rsidR="00AC6C43" w:rsidRPr="00AC6C43" w:rsidRDefault="00AC6C43" w:rsidP="00AC6C4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05965"/>
          <w:sz w:val="30"/>
          <w:szCs w:val="30"/>
          <w:lang w:val="ru-BY" w:eastAsia="ru-BY"/>
        </w:rPr>
      </w:pPr>
      <w:r w:rsidRPr="00AC6C43">
        <w:rPr>
          <w:rFonts w:ascii="Times New Roman" w:eastAsia="Times New Roman" w:hAnsi="Times New Roman" w:cs="Times New Roman"/>
          <w:color w:val="405965"/>
          <w:sz w:val="30"/>
          <w:szCs w:val="30"/>
          <w:lang w:val="ru-BY" w:eastAsia="ru-BY"/>
        </w:rPr>
        <w:t>необходимо изменить профессию, специальность (направление специальности, специализацию), квалификацию в связи с отсутствием работы, соответствующей имеющимся у безработного профессиональным навыкам;</w:t>
      </w:r>
    </w:p>
    <w:p w14:paraId="14DE4948" w14:textId="77777777" w:rsidR="00AC6C43" w:rsidRPr="00AC6C43" w:rsidRDefault="00AC6C43" w:rsidP="00AC6C4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05965"/>
          <w:sz w:val="30"/>
          <w:szCs w:val="30"/>
          <w:lang w:val="ru-BY" w:eastAsia="ru-BY"/>
        </w:rPr>
      </w:pPr>
      <w:r w:rsidRPr="00AC6C43">
        <w:rPr>
          <w:rFonts w:ascii="Times New Roman" w:eastAsia="Times New Roman" w:hAnsi="Times New Roman" w:cs="Times New Roman"/>
          <w:color w:val="405965"/>
          <w:sz w:val="30"/>
          <w:szCs w:val="30"/>
          <w:lang w:val="ru-BY" w:eastAsia="ru-BY"/>
        </w:rPr>
        <w:t>безработным утрачена способность к выполнению работы по приобретенным ранее профессии, специальности (направлению специальности, специализации), квалификации или возникли медицинские противопоказания к ее выполнению.</w:t>
      </w:r>
    </w:p>
    <w:p w14:paraId="2EAE10B8" w14:textId="77777777" w:rsidR="00AC6C43" w:rsidRPr="00AC6C43" w:rsidRDefault="00AC6C43" w:rsidP="00AC6C4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405965"/>
          <w:sz w:val="30"/>
          <w:szCs w:val="30"/>
          <w:lang w:val="ru-BY" w:eastAsia="ru-BY"/>
        </w:rPr>
      </w:pPr>
      <w:r w:rsidRPr="00AC6C43">
        <w:rPr>
          <w:rFonts w:ascii="Times New Roman" w:eastAsia="Times New Roman" w:hAnsi="Times New Roman" w:cs="Times New Roman"/>
          <w:color w:val="405965"/>
          <w:sz w:val="30"/>
          <w:szCs w:val="30"/>
          <w:lang w:val="ru-BY" w:eastAsia="ru-BY"/>
        </w:rPr>
        <w:t>Период обучения безработных засчитывается в стаж работы, о чем производится запись в трудовой книжке.</w:t>
      </w:r>
    </w:p>
    <w:p w14:paraId="66C43A35" w14:textId="77777777" w:rsidR="00AC6C43" w:rsidRPr="00AC6C43" w:rsidRDefault="00AC6C43" w:rsidP="00AC6C4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405965"/>
          <w:sz w:val="30"/>
          <w:szCs w:val="30"/>
          <w:lang w:val="ru-BY" w:eastAsia="ru-BY"/>
        </w:rPr>
      </w:pPr>
      <w:r w:rsidRPr="00AC6C43">
        <w:rPr>
          <w:rFonts w:ascii="Times New Roman" w:eastAsia="Times New Roman" w:hAnsi="Times New Roman" w:cs="Times New Roman"/>
          <w:color w:val="405965"/>
          <w:sz w:val="30"/>
          <w:szCs w:val="30"/>
          <w:lang w:val="ru-BY" w:eastAsia="ru-BY"/>
        </w:rPr>
        <w:t>С безработным, направляемым на обучение, управление заключает договор, в котором определяются права и обязанности сторон, а также их ответственность за нарушение условий договора.</w:t>
      </w:r>
    </w:p>
    <w:p w14:paraId="10F9FB84" w14:textId="77777777" w:rsidR="00AC6C43" w:rsidRPr="00AC6C43" w:rsidRDefault="00AC6C43" w:rsidP="00AC6C4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405965"/>
          <w:sz w:val="30"/>
          <w:szCs w:val="30"/>
          <w:lang w:val="ru-BY" w:eastAsia="ru-BY"/>
        </w:rPr>
      </w:pPr>
      <w:r w:rsidRPr="00AC6C43">
        <w:rPr>
          <w:rFonts w:ascii="Times New Roman" w:eastAsia="Times New Roman" w:hAnsi="Times New Roman" w:cs="Times New Roman"/>
          <w:color w:val="405965"/>
          <w:sz w:val="30"/>
          <w:szCs w:val="30"/>
          <w:lang w:val="ru-BY" w:eastAsia="ru-BY"/>
        </w:rPr>
        <w:t>Обучение безработных осуществляется в очной (дневной) форме обучения и организуется исключительно в учреждениях образования, имеющих соответствующее разрешение на осуществление обучения.</w:t>
      </w:r>
    </w:p>
    <w:p w14:paraId="6132BEE2" w14:textId="77777777" w:rsidR="00AC6C43" w:rsidRPr="00AC6C43" w:rsidRDefault="00AC6C43" w:rsidP="00AC6C4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405965"/>
          <w:sz w:val="30"/>
          <w:szCs w:val="30"/>
          <w:lang w:val="ru-BY" w:eastAsia="ru-BY"/>
        </w:rPr>
      </w:pPr>
      <w:r w:rsidRPr="00AC6C43">
        <w:rPr>
          <w:rFonts w:ascii="Times New Roman" w:eastAsia="Times New Roman" w:hAnsi="Times New Roman" w:cs="Times New Roman"/>
          <w:color w:val="405965"/>
          <w:sz w:val="30"/>
          <w:szCs w:val="30"/>
          <w:lang w:val="ru-BY" w:eastAsia="ru-BY"/>
        </w:rPr>
        <w:t>Безработным, направляемым на обучение, с первого дня их обучения начисляется стипендия (в размере от 1 до 3 базовых величин). Во время обучения безработный может обратиться в управление с заявлением об оказании материальной помощи.</w:t>
      </w:r>
    </w:p>
    <w:p w14:paraId="72D1CC53" w14:textId="77777777" w:rsidR="00AC6C43" w:rsidRPr="00AC6C43" w:rsidRDefault="00AC6C43" w:rsidP="00AC6C4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405965"/>
          <w:sz w:val="30"/>
          <w:szCs w:val="30"/>
          <w:lang w:val="ru-BY" w:eastAsia="ru-BY"/>
        </w:rPr>
      </w:pPr>
      <w:r w:rsidRPr="00AC6C43">
        <w:rPr>
          <w:rFonts w:ascii="Times New Roman" w:eastAsia="Times New Roman" w:hAnsi="Times New Roman" w:cs="Times New Roman"/>
          <w:color w:val="405965"/>
          <w:sz w:val="30"/>
          <w:szCs w:val="30"/>
          <w:lang w:val="ru-BY" w:eastAsia="ru-BY"/>
        </w:rPr>
        <w:t xml:space="preserve">В 2022 году обучение безработных граждан города Могилева осуществляется в учреждениях образования города более чем по 31 профессии (специальности). По направлению управления можно получить профессии: «дорожный рабочий», «водитель троллейбуса», «слесарь-сантехник», «слесарь по ремонту автомобилей», «электромонтер по ремонту и обслуживанию электрооборудования», «рабочий по комплексному обслуживанию зданий и сооружений», «электросварщик на автоматических и полуавтоматических машинах», «продавец», «швея», «повар», «кондитер», «парикмахер», «мастер по маникюру и педикюру», </w:t>
      </w:r>
      <w:r w:rsidRPr="00AC6C43">
        <w:rPr>
          <w:rFonts w:ascii="Times New Roman" w:eastAsia="Times New Roman" w:hAnsi="Times New Roman" w:cs="Times New Roman"/>
          <w:color w:val="405965"/>
          <w:sz w:val="30"/>
          <w:szCs w:val="30"/>
          <w:lang w:val="ru-BY" w:eastAsia="ru-BY"/>
        </w:rPr>
        <w:lastRenderedPageBreak/>
        <w:t>«кладовщик с изучением 1С-предприятие», «машинист крана по управлению мостовыми, козловыми кранами», «водитель погрузчика», «оператор ПЭВМ» (для лиц с инвалидностью) и др.</w:t>
      </w:r>
    </w:p>
    <w:p w14:paraId="7917CFBC" w14:textId="77777777" w:rsidR="00AC6C43" w:rsidRDefault="00AC6C43" w:rsidP="00AC6C4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405965"/>
          <w:sz w:val="30"/>
          <w:szCs w:val="30"/>
          <w:lang w:val="ru-BY" w:eastAsia="ru-BY"/>
        </w:rPr>
      </w:pPr>
    </w:p>
    <w:p w14:paraId="75987F64" w14:textId="2CDE21D6" w:rsidR="00AC6C43" w:rsidRPr="00AC6C43" w:rsidRDefault="00AC6C43" w:rsidP="00AC6C4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405965"/>
          <w:sz w:val="30"/>
          <w:szCs w:val="30"/>
          <w:lang w:val="ru-BY" w:eastAsia="ru-BY"/>
        </w:rPr>
      </w:pPr>
      <w:r w:rsidRPr="00AC6C43">
        <w:rPr>
          <w:rFonts w:ascii="Times New Roman" w:eastAsia="Times New Roman" w:hAnsi="Times New Roman" w:cs="Times New Roman"/>
          <w:color w:val="405965"/>
          <w:sz w:val="30"/>
          <w:szCs w:val="30"/>
          <w:lang w:val="ru-BY" w:eastAsia="ru-BY"/>
        </w:rPr>
        <w:t>Подробную информацию по вопросам организации обучения безработных</w:t>
      </w:r>
      <w:r>
        <w:rPr>
          <w:rFonts w:ascii="Times New Roman" w:eastAsia="Times New Roman" w:hAnsi="Times New Roman" w:cs="Times New Roman"/>
          <w:color w:val="405965"/>
          <w:sz w:val="30"/>
          <w:szCs w:val="30"/>
          <w:lang w:val="ru-RU" w:eastAsia="ru-BY"/>
        </w:rPr>
        <w:t xml:space="preserve"> </w:t>
      </w:r>
      <w:r w:rsidRPr="00AC6C43">
        <w:rPr>
          <w:rFonts w:ascii="Times New Roman" w:eastAsia="Times New Roman" w:hAnsi="Times New Roman" w:cs="Times New Roman"/>
          <w:color w:val="405965"/>
          <w:sz w:val="30"/>
          <w:szCs w:val="30"/>
          <w:lang w:val="ru-BY" w:eastAsia="ru-BY"/>
        </w:rPr>
        <w:t>можно получить по адресу:</w:t>
      </w:r>
      <w:r w:rsidRPr="00AC6C43">
        <w:rPr>
          <w:rFonts w:ascii="Times New Roman" w:eastAsia="Times New Roman" w:hAnsi="Times New Roman" w:cs="Times New Roman"/>
          <w:color w:val="405965"/>
          <w:sz w:val="30"/>
          <w:szCs w:val="30"/>
          <w:lang w:val="ru-BY" w:eastAsia="ru-BY"/>
        </w:rPr>
        <w:br/>
      </w:r>
      <w:r w:rsidRPr="00AC6C43">
        <w:rPr>
          <w:rFonts w:ascii="Times New Roman" w:eastAsia="Times New Roman" w:hAnsi="Times New Roman" w:cs="Times New Roman"/>
          <w:b/>
          <w:bCs/>
          <w:color w:val="405965"/>
          <w:sz w:val="30"/>
          <w:szCs w:val="30"/>
          <w:lang w:val="ru-BY" w:eastAsia="ru-BY"/>
        </w:rPr>
        <w:t>г. Могилев, ул. Космонавтов,17, кабинет № 14, тел.: +375 222 41-88-09, 41-88-13, а также на сайте Могилевского горисполкома.</w:t>
      </w:r>
    </w:p>
    <w:p w14:paraId="02DA0144" w14:textId="77777777" w:rsidR="00841052" w:rsidRPr="00AC6C43" w:rsidRDefault="00841052" w:rsidP="00AC6C43">
      <w:pPr>
        <w:jc w:val="both"/>
        <w:rPr>
          <w:rFonts w:ascii="Times New Roman" w:hAnsi="Times New Roman" w:cs="Times New Roman"/>
          <w:sz w:val="30"/>
          <w:szCs w:val="30"/>
        </w:rPr>
      </w:pPr>
    </w:p>
    <w:sectPr w:rsidR="00841052" w:rsidRPr="00AC6C43" w:rsidSect="00AC6C4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2D36D0"/>
    <w:multiLevelType w:val="multilevel"/>
    <w:tmpl w:val="1ABAD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856925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6F0"/>
    <w:rsid w:val="006F46F0"/>
    <w:rsid w:val="00841052"/>
    <w:rsid w:val="00AC6C43"/>
    <w:rsid w:val="00D12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1E237"/>
  <w15:chartTrackingRefBased/>
  <w15:docId w15:val="{DAABCA0E-0A08-426C-9C5F-0F258D489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2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7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2356</Characters>
  <Application>Microsoft Office Word</Application>
  <DocSecurity>0</DocSecurity>
  <Lines>19</Lines>
  <Paragraphs>5</Paragraphs>
  <ScaleCrop>false</ScaleCrop>
  <Company/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Комлева Ольга Петровна</dc:creator>
  <cp:keywords/>
  <dc:description/>
  <cp:lastModifiedBy>Комлева Ольга Петровна</cp:lastModifiedBy>
  <cp:revision>2</cp:revision>
  <dcterms:created xsi:type="dcterms:W3CDTF">2022-11-03T06:25:00Z</dcterms:created>
  <dcterms:modified xsi:type="dcterms:W3CDTF">2022-11-03T06:26:00Z</dcterms:modified>
</cp:coreProperties>
</file>