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AE" w:rsidRPr="009F213A" w:rsidRDefault="006271AE" w:rsidP="000E62EA">
      <w:pPr>
        <w:pStyle w:val="a4"/>
        <w:spacing w:line="280" w:lineRule="exact"/>
        <w:ind w:right="-1"/>
        <w:jc w:val="both"/>
        <w:rPr>
          <w:sz w:val="30"/>
          <w:szCs w:val="30"/>
          <w:lang w:val="ru-RU"/>
        </w:rPr>
      </w:pPr>
      <w:r w:rsidRPr="00900E68">
        <w:rPr>
          <w:sz w:val="30"/>
          <w:szCs w:val="30"/>
          <w:lang w:val="ru-RU"/>
        </w:rPr>
        <w:t xml:space="preserve">Перечень административных </w:t>
      </w:r>
      <w:r>
        <w:rPr>
          <w:sz w:val="30"/>
          <w:szCs w:val="30"/>
          <w:lang w:val="ru-RU"/>
        </w:rPr>
        <w:t>процедур, по которым</w:t>
      </w:r>
      <w:r w:rsidR="00475EF6">
        <w:rPr>
          <w:sz w:val="30"/>
          <w:szCs w:val="30"/>
          <w:lang w:val="ru-RU"/>
        </w:rPr>
        <w:t xml:space="preserve"> </w:t>
      </w:r>
      <w:r w:rsidRPr="00B61EA1">
        <w:rPr>
          <w:sz w:val="30"/>
          <w:szCs w:val="30"/>
        </w:rPr>
        <w:t>прием заявлений и документов заинтересованных лиц, уведомление заинтересованных лиц по принятым ад</w:t>
      </w:r>
      <w:r>
        <w:rPr>
          <w:sz w:val="30"/>
          <w:szCs w:val="30"/>
        </w:rPr>
        <w:t>министративным решениям и выдача</w:t>
      </w:r>
      <w:r w:rsidRPr="00B61EA1">
        <w:rPr>
          <w:sz w:val="30"/>
          <w:szCs w:val="30"/>
        </w:rPr>
        <w:t xml:space="preserve"> административных решений</w:t>
      </w:r>
      <w:r>
        <w:rPr>
          <w:sz w:val="30"/>
          <w:szCs w:val="30"/>
          <w:lang w:val="ru-RU"/>
        </w:rPr>
        <w:t>,</w:t>
      </w:r>
      <w:r w:rsidRPr="00B61EA1">
        <w:rPr>
          <w:sz w:val="30"/>
          <w:szCs w:val="30"/>
        </w:rPr>
        <w:t xml:space="preserve"> </w:t>
      </w:r>
      <w:r w:rsidRPr="00900E68">
        <w:rPr>
          <w:sz w:val="30"/>
          <w:szCs w:val="30"/>
          <w:lang w:val="ru-RU"/>
        </w:rPr>
        <w:t>производятся</w:t>
      </w:r>
      <w:r>
        <w:rPr>
          <w:sz w:val="30"/>
          <w:szCs w:val="30"/>
          <w:lang w:val="ru-RU"/>
        </w:rPr>
        <w:t xml:space="preserve"> </w:t>
      </w:r>
      <w:r w:rsidRPr="00900E68">
        <w:rPr>
          <w:sz w:val="30"/>
          <w:szCs w:val="30"/>
          <w:lang w:val="ru-RU"/>
        </w:rPr>
        <w:t>через службу «одно окно»</w:t>
      </w:r>
      <w:r>
        <w:rPr>
          <w:sz w:val="30"/>
          <w:szCs w:val="30"/>
          <w:lang w:val="ru-RU"/>
        </w:rPr>
        <w:t xml:space="preserve"> администрации,  согласно </w:t>
      </w:r>
      <w:r>
        <w:rPr>
          <w:sz w:val="30"/>
          <w:szCs w:val="30"/>
        </w:rPr>
        <w:t>Перечню</w:t>
      </w:r>
      <w:r w:rsidRPr="00C02D19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</w:t>
      </w:r>
      <w:r w:rsidR="000E62EA">
        <w:rPr>
          <w:sz w:val="30"/>
          <w:szCs w:val="30"/>
          <w:lang w:val="ru-RU"/>
        </w:rPr>
        <w:t xml:space="preserve">              </w:t>
      </w:r>
      <w:r w:rsidRPr="00B61EA1">
        <w:rPr>
          <w:sz w:val="30"/>
          <w:szCs w:val="30"/>
        </w:rPr>
        <w:t xml:space="preserve"> №</w:t>
      </w:r>
      <w:r w:rsidR="00475EF6">
        <w:rPr>
          <w:sz w:val="30"/>
          <w:szCs w:val="30"/>
          <w:lang w:val="ru-RU"/>
        </w:rPr>
        <w:t xml:space="preserve"> </w:t>
      </w:r>
      <w:r w:rsidR="008B7204">
        <w:rPr>
          <w:sz w:val="30"/>
          <w:szCs w:val="30"/>
          <w:lang w:val="ru-RU"/>
        </w:rPr>
        <w:t>548</w:t>
      </w:r>
      <w:r w:rsidR="009F213A">
        <w:rPr>
          <w:sz w:val="30"/>
          <w:szCs w:val="30"/>
          <w:lang w:val="ru-RU"/>
        </w:rPr>
        <w:t>*</w:t>
      </w:r>
    </w:p>
    <w:p w:rsidR="00D60FE4" w:rsidRDefault="00D60FE4" w:rsidP="00D60FE4">
      <w:pPr>
        <w:pStyle w:val="a4"/>
        <w:jc w:val="both"/>
        <w:rPr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929"/>
      </w:tblGrid>
      <w:tr w:rsidR="00D60FE4" w:rsidRPr="007C701F" w:rsidTr="00925F96">
        <w:trPr>
          <w:trHeight w:val="755"/>
        </w:trPr>
        <w:tc>
          <w:tcPr>
            <w:tcW w:w="642" w:type="dxa"/>
            <w:vMerge w:val="restart"/>
            <w:shd w:val="clear" w:color="auto" w:fill="auto"/>
          </w:tcPr>
          <w:p w:rsidR="00D60FE4" w:rsidRPr="007C701F" w:rsidRDefault="00D60FE4" w:rsidP="00925F96">
            <w:pPr>
              <w:widowControl w:val="0"/>
              <w:rPr>
                <w:sz w:val="26"/>
                <w:szCs w:val="26"/>
              </w:rPr>
            </w:pPr>
            <w:r w:rsidRPr="007C701F">
              <w:rPr>
                <w:sz w:val="26"/>
                <w:szCs w:val="26"/>
              </w:rPr>
              <w:t>№</w:t>
            </w:r>
          </w:p>
          <w:p w:rsidR="00D60FE4" w:rsidRPr="007C701F" w:rsidRDefault="00D60FE4" w:rsidP="00925F96">
            <w:pPr>
              <w:pStyle w:val="a4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</w:rPr>
              <w:t>п/п</w:t>
            </w:r>
          </w:p>
        </w:tc>
        <w:tc>
          <w:tcPr>
            <w:tcW w:w="8929" w:type="dxa"/>
            <w:shd w:val="clear" w:color="auto" w:fill="auto"/>
          </w:tcPr>
          <w:p w:rsidR="00D60FE4" w:rsidRPr="007C701F" w:rsidRDefault="00D60FE4" w:rsidP="00925F96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  <w:lang w:val="ru-RU"/>
              </w:rPr>
              <w:t xml:space="preserve">Служба «одно окно» </w:t>
            </w:r>
          </w:p>
          <w:p w:rsidR="00D60FE4" w:rsidRPr="007C701F" w:rsidRDefault="00D60FE4" w:rsidP="00925F96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  <w:lang w:val="ru-RU"/>
              </w:rPr>
              <w:t>администрации Октябрьского районов г. Могилева</w:t>
            </w:r>
          </w:p>
        </w:tc>
      </w:tr>
      <w:tr w:rsidR="00D60FE4" w:rsidRPr="007C701F" w:rsidTr="00925F96">
        <w:trPr>
          <w:trHeight w:val="360"/>
        </w:trPr>
        <w:tc>
          <w:tcPr>
            <w:tcW w:w="642" w:type="dxa"/>
            <w:vMerge/>
            <w:shd w:val="clear" w:color="auto" w:fill="auto"/>
          </w:tcPr>
          <w:p w:rsidR="00D60FE4" w:rsidRPr="007C701F" w:rsidRDefault="00D60FE4" w:rsidP="00925F9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7C701F" w:rsidRDefault="00D60FE4" w:rsidP="00925F96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</w:rPr>
              <w:t>Наименование административных процедур</w:t>
            </w:r>
          </w:p>
        </w:tc>
      </w:tr>
      <w:tr w:rsidR="00D60FE4" w:rsidRPr="007C701F" w:rsidTr="00925F96">
        <w:trPr>
          <w:trHeight w:val="832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D75D55">
              <w:rPr>
                <w:sz w:val="26"/>
                <w:szCs w:val="26"/>
              </w:rPr>
              <w:t>подпункт 3.12.2</w:t>
            </w:r>
            <w:r w:rsidRPr="001E793E">
              <w:rPr>
                <w:sz w:val="26"/>
                <w:szCs w:val="26"/>
              </w:rPr>
              <w:t xml:space="preserve">. </w:t>
            </w:r>
            <w:r w:rsidRPr="00D75D55">
              <w:rPr>
                <w:sz w:val="26"/>
                <w:szCs w:val="26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  <w:r>
              <w:rPr>
                <w:sz w:val="26"/>
                <w:szCs w:val="26"/>
              </w:rPr>
              <w:t>.**</w:t>
            </w:r>
          </w:p>
        </w:tc>
      </w:tr>
      <w:tr w:rsidR="00D60FE4" w:rsidTr="00925F96">
        <w:trPr>
          <w:trHeight w:val="1299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D75D55">
              <w:rPr>
                <w:sz w:val="26"/>
                <w:szCs w:val="26"/>
              </w:rPr>
              <w:t>подпункт 3.12.3</w:t>
            </w:r>
            <w:r w:rsidRPr="001E793E">
              <w:rPr>
                <w:sz w:val="26"/>
                <w:szCs w:val="26"/>
              </w:rPr>
              <w:t xml:space="preserve">. </w:t>
            </w:r>
            <w:r w:rsidRPr="00D75D55">
              <w:rPr>
                <w:sz w:val="26"/>
                <w:szCs w:val="26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1266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D75D55">
              <w:rPr>
                <w:sz w:val="26"/>
                <w:szCs w:val="26"/>
              </w:rPr>
              <w:t>подпункт 3.12.4</w:t>
            </w:r>
            <w:r w:rsidRPr="001E793E">
              <w:rPr>
                <w:sz w:val="26"/>
                <w:szCs w:val="26"/>
              </w:rPr>
              <w:t xml:space="preserve">. </w:t>
            </w:r>
            <w:r w:rsidRPr="00D75D55">
              <w:rPr>
                <w:sz w:val="26"/>
                <w:szCs w:val="26"/>
              </w:rPr>
      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1242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D75D55">
              <w:rPr>
                <w:sz w:val="26"/>
                <w:szCs w:val="26"/>
              </w:rPr>
              <w:t>подпункт 3.12.5</w:t>
            </w:r>
            <w:r w:rsidRPr="003A7AAD">
              <w:rPr>
                <w:sz w:val="26"/>
                <w:szCs w:val="26"/>
              </w:rPr>
              <w:t xml:space="preserve">. </w:t>
            </w:r>
            <w:r w:rsidRPr="007E4D62">
              <w:rPr>
                <w:sz w:val="26"/>
                <w:szCs w:val="26"/>
              </w:rPr>
              <w:t>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</w:t>
            </w:r>
            <w:r>
              <w:rPr>
                <w:sz w:val="26"/>
                <w:szCs w:val="26"/>
              </w:rPr>
              <w:t>ения водопроводно-канализацион</w:t>
            </w:r>
            <w:r w:rsidRPr="007E4D62">
              <w:rPr>
                <w:sz w:val="26"/>
                <w:szCs w:val="26"/>
              </w:rPr>
              <w:t>ного хозяйства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836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7E4D62">
              <w:rPr>
                <w:sz w:val="26"/>
                <w:szCs w:val="26"/>
              </w:rPr>
              <w:t>подпункт 3.13.4</w:t>
            </w:r>
            <w:r w:rsidRPr="003A7AAD">
              <w:rPr>
                <w:sz w:val="26"/>
                <w:szCs w:val="26"/>
              </w:rPr>
              <w:t xml:space="preserve">. </w:t>
            </w:r>
            <w:r w:rsidRPr="007E4D62">
              <w:rPr>
                <w:sz w:val="26"/>
                <w:szCs w:val="26"/>
              </w:rPr>
              <w:t>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289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3.15.5</w:t>
            </w:r>
            <w:r>
              <w:rPr>
                <w:sz w:val="26"/>
                <w:szCs w:val="26"/>
              </w:rPr>
              <w:t>.</w:t>
            </w:r>
            <w:r w:rsidRPr="005C7D95">
              <w:rPr>
                <w:sz w:val="26"/>
                <w:szCs w:val="26"/>
              </w:rPr>
              <w:t xml:space="preserve"> </w:t>
            </w:r>
            <w:r w:rsidRPr="003A7AAD">
              <w:rPr>
                <w:sz w:val="26"/>
                <w:szCs w:val="26"/>
              </w:rPr>
              <w:t xml:space="preserve"> </w:t>
            </w:r>
            <w:r w:rsidRPr="005C7D95">
              <w:rPr>
                <w:sz w:val="26"/>
                <w:szCs w:val="26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920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6.9.1</w:t>
            </w:r>
            <w:r>
              <w:rPr>
                <w:sz w:val="26"/>
                <w:szCs w:val="26"/>
              </w:rPr>
              <w:t>.</w:t>
            </w:r>
            <w:r w:rsidRPr="003A7AAD">
              <w:rPr>
                <w:sz w:val="26"/>
                <w:szCs w:val="26"/>
              </w:rPr>
              <w:t xml:space="preserve"> </w:t>
            </w:r>
            <w:r w:rsidRPr="005C7D95">
              <w:rPr>
                <w:sz w:val="26"/>
                <w:szCs w:val="26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773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3D4C68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6.10.1</w:t>
            </w:r>
            <w:r w:rsidRPr="003D4C68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  <w:r w:rsidRPr="003D4C68">
              <w:rPr>
                <w:sz w:val="26"/>
                <w:szCs w:val="26"/>
              </w:rPr>
              <w:t>.**</w:t>
            </w:r>
          </w:p>
        </w:tc>
      </w:tr>
      <w:tr w:rsidR="00D60FE4" w:rsidTr="00925F96">
        <w:trPr>
          <w:trHeight w:val="719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6.10.2</w:t>
            </w:r>
            <w:r>
              <w:rPr>
                <w:sz w:val="26"/>
                <w:szCs w:val="26"/>
              </w:rPr>
              <w:t>.</w:t>
            </w:r>
            <w:r w:rsidRPr="005C7D95">
              <w:rPr>
                <w:sz w:val="26"/>
                <w:szCs w:val="26"/>
              </w:rPr>
              <w:t xml:space="preserve"> </w:t>
            </w:r>
            <w:r w:rsidRPr="003D4C68">
              <w:rPr>
                <w:sz w:val="26"/>
                <w:szCs w:val="26"/>
              </w:rPr>
              <w:t xml:space="preserve"> </w:t>
            </w:r>
            <w:r w:rsidRPr="005C7D95">
              <w:rPr>
                <w:sz w:val="26"/>
                <w:szCs w:val="26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100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6.30.3</w:t>
            </w:r>
            <w:r w:rsidRPr="003D4C68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541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6.34.1</w:t>
            </w:r>
            <w:r w:rsidRPr="003D4C68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Получение разрешения на удаление или пересадку объектов растительного мира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37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8.5.1</w:t>
            </w:r>
            <w:r w:rsidRPr="00CD2F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Согласование проведения ярмарки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100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8.6.1</w:t>
            </w:r>
            <w:r w:rsidRPr="00CD2F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Согласование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1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8.8.1</w:t>
            </w:r>
            <w:r w:rsidRPr="00CD2F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Согласование режима работы после 23.00 и 7.00 розничного торгового объекта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1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8.8.2</w:t>
            </w:r>
            <w:r w:rsidRPr="00CD2F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Согласование режима работы после 23.00 и до 7.00 объекта общественного питания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277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8.9.1</w:t>
            </w:r>
            <w:r w:rsidRPr="008564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  <w:r w:rsidRPr="000401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**</w:t>
            </w:r>
          </w:p>
          <w:p w:rsidR="00E90CCD" w:rsidRPr="00A07B14" w:rsidRDefault="00E90CCD" w:rsidP="00925F96">
            <w:pPr>
              <w:ind w:firstLine="345"/>
              <w:rPr>
                <w:sz w:val="26"/>
                <w:szCs w:val="26"/>
              </w:rPr>
            </w:pPr>
          </w:p>
        </w:tc>
      </w:tr>
      <w:tr w:rsidR="00D60FE4" w:rsidTr="00925F96">
        <w:trPr>
          <w:trHeight w:val="394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8.9.2</w:t>
            </w:r>
            <w:r w:rsidRPr="008564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681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8.9.3</w:t>
            </w:r>
            <w:r w:rsidRPr="008564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Внесение изменения в сведения, включенные в Торговый реестр Республики Беларусь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94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8.9.4</w:t>
            </w:r>
            <w:r w:rsidRPr="008564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Внесение изменения в сведения, включенные в Реестр бытовых услуг Республики Беларусь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E90CCD">
        <w:trPr>
          <w:trHeight w:val="578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5C7D95">
              <w:rPr>
                <w:sz w:val="26"/>
                <w:szCs w:val="26"/>
              </w:rPr>
              <w:t>подпункт 8.9.5</w:t>
            </w:r>
            <w:r w:rsidRPr="00856484">
              <w:rPr>
                <w:sz w:val="26"/>
                <w:szCs w:val="26"/>
              </w:rPr>
              <w:t xml:space="preserve">. </w:t>
            </w:r>
            <w:r w:rsidRPr="005C7D95">
              <w:rPr>
                <w:sz w:val="26"/>
                <w:szCs w:val="26"/>
              </w:rPr>
              <w:t>Исключение сведений из Торгового реестра Республики Беларусь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524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8.9.6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Исключение сведений из Реестра бытовых услуг Республики Беларусь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1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8.13.1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Получение разрешения на размещение средства наружной рекламы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6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8.13.2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Продление действия разрешения на размещение средства наружной рекламы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24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8.13.3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Переоформление разрешения на размещение средства наружной рекламы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592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8.14.1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Согласование содержания наружной рекламы, рекламы на транспортном средстве</w:t>
            </w:r>
            <w:r>
              <w:rPr>
                <w:sz w:val="26"/>
                <w:szCs w:val="26"/>
              </w:rPr>
              <w:t>.**</w:t>
            </w:r>
          </w:p>
        </w:tc>
      </w:tr>
      <w:tr w:rsidR="00D60FE4" w:rsidTr="00925F96">
        <w:trPr>
          <w:trHeight w:val="592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11.12.1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  <w:r>
              <w:rPr>
                <w:sz w:val="26"/>
                <w:szCs w:val="26"/>
              </w:rPr>
              <w:t>.**</w:t>
            </w:r>
          </w:p>
          <w:p w:rsidR="00E90CCD" w:rsidRPr="00A07B14" w:rsidRDefault="00E90CCD" w:rsidP="00925F96">
            <w:pPr>
              <w:ind w:firstLine="345"/>
              <w:rPr>
                <w:sz w:val="26"/>
                <w:szCs w:val="26"/>
              </w:rPr>
            </w:pP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14.11.2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16.2.1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Принятие решения, подтверждающего приобретательную давность на недвижимое имущество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16.3.1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  <w:r>
              <w:rPr>
                <w:sz w:val="26"/>
                <w:szCs w:val="26"/>
              </w:rPr>
              <w:t xml:space="preserve">.**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16.4.1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16.4.2</w:t>
            </w:r>
            <w:r w:rsidRPr="004E096D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16.6.1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D5B5D">
              <w:rPr>
                <w:sz w:val="26"/>
                <w:szCs w:val="26"/>
              </w:rPr>
              <w:t>Получение решения о переводе жилого помещения в нежилое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D5B5D">
              <w:rPr>
                <w:sz w:val="26"/>
                <w:szCs w:val="26"/>
              </w:rPr>
              <w:t>подпункт 16.6.2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 переводе нежилого помещения в жилое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16.6.3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об отмене решения о переводе жилого помещения в нежилое или нежилого помещения в жилое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16.6.4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16.7.1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на переустройство, перепланировку жилого помещения или нежилого помещения в жилом доме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16.7.2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16.7.3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Pr="00A07B1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16.7.4</w:t>
            </w:r>
            <w:r w:rsidRPr="00425F52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 разрешении на реконструкцию нежилой капитальной постройки на придомовой территории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16.8.1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Согласование установки на крыше или фасаде многоквартирного жилого дома индивидуальной антенны или иной конструкции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16.8.2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Согласование самовольной установки на крыше или фасаде многоквартирного жилого дома индивидуальной антенны или иной конструкции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16.9.1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Получение решения о сносе непригодного для проживания жилого дома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16.10.1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Включение жилого помещения государственного жилищного фонда в состав специальных жилых помещений</w:t>
            </w:r>
            <w:r>
              <w:rPr>
                <w:sz w:val="26"/>
                <w:szCs w:val="26"/>
              </w:rPr>
              <w:t>. **</w:t>
            </w:r>
          </w:p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16.10.2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Включение жилого помещения государственного жилищного фонда в состав арендного жилья</w:t>
            </w:r>
            <w:r>
              <w:rPr>
                <w:sz w:val="26"/>
                <w:szCs w:val="26"/>
              </w:rPr>
              <w:t>. **</w:t>
            </w:r>
          </w:p>
          <w:p w:rsidR="00E90CCD" w:rsidRDefault="00E90CCD" w:rsidP="00925F96">
            <w:pPr>
              <w:ind w:firstLine="345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16.10.3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Исключение жилого помещения государственного жилищного фонда из состава специальных жилых помещений</w:t>
            </w:r>
            <w:r>
              <w:rPr>
                <w:sz w:val="26"/>
                <w:szCs w:val="26"/>
              </w:rPr>
              <w:t>. **</w:t>
            </w:r>
          </w:p>
        </w:tc>
      </w:tr>
      <w:tr w:rsidR="00D60FE4" w:rsidTr="00925F96">
        <w:trPr>
          <w:trHeight w:val="375"/>
        </w:trPr>
        <w:tc>
          <w:tcPr>
            <w:tcW w:w="642" w:type="dxa"/>
            <w:shd w:val="clear" w:color="auto" w:fill="auto"/>
          </w:tcPr>
          <w:p w:rsidR="00D60FE4" w:rsidRPr="007C701F" w:rsidRDefault="00D60FE4" w:rsidP="00925F9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D60FE4" w:rsidRDefault="00D60FE4" w:rsidP="00925F96">
            <w:pPr>
              <w:ind w:firstLine="345"/>
              <w:rPr>
                <w:sz w:val="26"/>
                <w:szCs w:val="26"/>
              </w:rPr>
            </w:pPr>
            <w:r w:rsidRPr="00434D7A">
              <w:rPr>
                <w:sz w:val="26"/>
                <w:szCs w:val="26"/>
              </w:rPr>
              <w:t>подпункт 16.10.4</w:t>
            </w:r>
            <w:r w:rsidRPr="00674E24">
              <w:rPr>
                <w:sz w:val="26"/>
                <w:szCs w:val="26"/>
              </w:rPr>
              <w:t xml:space="preserve">. </w:t>
            </w:r>
            <w:r w:rsidRPr="00434D7A">
              <w:rPr>
                <w:sz w:val="26"/>
                <w:szCs w:val="26"/>
              </w:rPr>
              <w:t>Исключение жилого помещения государственного жилищного фонда из состава арендного жилья</w:t>
            </w:r>
            <w:r>
              <w:rPr>
                <w:sz w:val="26"/>
                <w:szCs w:val="26"/>
              </w:rPr>
              <w:t>. **</w:t>
            </w:r>
          </w:p>
        </w:tc>
      </w:tr>
    </w:tbl>
    <w:p w:rsidR="00D60FE4" w:rsidRDefault="00D60FE4" w:rsidP="00D60FE4">
      <w:pPr>
        <w:pStyle w:val="a3"/>
      </w:pPr>
      <w:r>
        <w:t>___________________________</w:t>
      </w:r>
    </w:p>
    <w:p w:rsidR="00D60FE4" w:rsidRDefault="00D60FE4" w:rsidP="00D60FE4">
      <w:pPr>
        <w:widowControl w:val="0"/>
        <w:ind w:firstLine="567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* </w:t>
      </w:r>
      <w:r w:rsidRPr="00793B2A">
        <w:rPr>
          <w:sz w:val="26"/>
          <w:szCs w:val="26"/>
        </w:rPr>
        <w:t xml:space="preserve">Постановление Совета Министров Республики Беларусь от 24 сентября </w:t>
      </w:r>
      <w:r>
        <w:rPr>
          <w:sz w:val="26"/>
          <w:szCs w:val="26"/>
        </w:rPr>
        <w:t xml:space="preserve">     </w:t>
      </w:r>
      <w:r w:rsidRPr="00793B2A">
        <w:rPr>
          <w:sz w:val="26"/>
          <w:szCs w:val="26"/>
        </w:rPr>
        <w:t>2021 г. № 548 «Об административных процедурах, осуществляемых в отношении субъектов хозяйствования».</w:t>
      </w:r>
    </w:p>
    <w:p w:rsidR="00D60FE4" w:rsidRDefault="00D60FE4" w:rsidP="00D60FE4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** Административные процедуры, административные решения по которым принимают иные уполномоченные органы.</w:t>
      </w:r>
    </w:p>
    <w:p w:rsidR="00D60FE4" w:rsidRDefault="00D60FE4" w:rsidP="00D60FE4">
      <w:pPr>
        <w:pStyle w:val="ConsPlusNonformat"/>
        <w:tabs>
          <w:tab w:val="left" w:pos="540"/>
        </w:tabs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7AF" w:rsidRPr="00D60FE4" w:rsidRDefault="001067AF" w:rsidP="00D60FE4">
      <w:pPr>
        <w:pStyle w:val="a4"/>
        <w:jc w:val="both"/>
        <w:rPr>
          <w:lang w:val="ru-RU"/>
        </w:rPr>
      </w:pPr>
    </w:p>
    <w:sectPr w:rsidR="001067AF" w:rsidRPr="00D60FE4" w:rsidSect="00475EF6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A4" w:rsidRDefault="000C36A4" w:rsidP="004D11F2">
      <w:r>
        <w:separator/>
      </w:r>
    </w:p>
  </w:endnote>
  <w:endnote w:type="continuationSeparator" w:id="0">
    <w:p w:rsidR="000C36A4" w:rsidRDefault="000C36A4" w:rsidP="004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A4" w:rsidRDefault="000C36A4" w:rsidP="004D11F2">
      <w:r>
        <w:separator/>
      </w:r>
    </w:p>
  </w:footnote>
  <w:footnote w:type="continuationSeparator" w:id="0">
    <w:p w:rsidR="000C36A4" w:rsidRDefault="000C36A4" w:rsidP="004D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795"/>
      <w:docPartObj>
        <w:docPartGallery w:val="Page Numbers (Top of Page)"/>
        <w:docPartUnique/>
      </w:docPartObj>
    </w:sdtPr>
    <w:sdtEndPr/>
    <w:sdtContent>
      <w:p w:rsidR="004D11F2" w:rsidRDefault="00D175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1F2" w:rsidRDefault="004D1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068"/>
    <w:multiLevelType w:val="hybridMultilevel"/>
    <w:tmpl w:val="1FD82220"/>
    <w:lvl w:ilvl="0" w:tplc="BD247CE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AE"/>
    <w:rsid w:val="0004015C"/>
    <w:rsid w:val="00083046"/>
    <w:rsid w:val="000C36A4"/>
    <w:rsid w:val="000E62EA"/>
    <w:rsid w:val="001067AF"/>
    <w:rsid w:val="001523F7"/>
    <w:rsid w:val="001C3A71"/>
    <w:rsid w:val="003B210D"/>
    <w:rsid w:val="003D41C7"/>
    <w:rsid w:val="00475EF6"/>
    <w:rsid w:val="004D11F2"/>
    <w:rsid w:val="00513EA2"/>
    <w:rsid w:val="00587654"/>
    <w:rsid w:val="005C2FEC"/>
    <w:rsid w:val="006271AE"/>
    <w:rsid w:val="006B5949"/>
    <w:rsid w:val="006C06A0"/>
    <w:rsid w:val="006D374C"/>
    <w:rsid w:val="007346F8"/>
    <w:rsid w:val="007A538D"/>
    <w:rsid w:val="0083005A"/>
    <w:rsid w:val="008B4DE5"/>
    <w:rsid w:val="008B7204"/>
    <w:rsid w:val="009626A8"/>
    <w:rsid w:val="009C51A9"/>
    <w:rsid w:val="009F213A"/>
    <w:rsid w:val="00A85E13"/>
    <w:rsid w:val="00B6382E"/>
    <w:rsid w:val="00C00D42"/>
    <w:rsid w:val="00CD108C"/>
    <w:rsid w:val="00D17552"/>
    <w:rsid w:val="00D60FE4"/>
    <w:rsid w:val="00D6118C"/>
    <w:rsid w:val="00DE56BC"/>
    <w:rsid w:val="00E625E6"/>
    <w:rsid w:val="00E90CCD"/>
    <w:rsid w:val="00EC5ED6"/>
    <w:rsid w:val="00F119DE"/>
    <w:rsid w:val="00F342BA"/>
    <w:rsid w:val="00F508C9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DA241-D2F7-41E3-A5EF-DEE862B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AE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271AE"/>
    <w:pPr>
      <w:autoSpaceDE w:val="0"/>
      <w:autoSpaceDN w:val="0"/>
      <w:adjustRightInd w:val="0"/>
    </w:pPr>
    <w:rPr>
      <w:color w:val="000000"/>
      <w:spacing w:val="-4"/>
      <w:sz w:val="30"/>
      <w:szCs w:val="30"/>
      <w:lang w:eastAsia="en-ZA"/>
    </w:rPr>
  </w:style>
  <w:style w:type="paragraph" w:customStyle="1" w:styleId="a4">
    <w:name w:val="Знак Знак Знак Знак"/>
    <w:basedOn w:val="a"/>
    <w:rsid w:val="006271AE"/>
    <w:rPr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11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D41C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1F2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1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1F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25</cp:revision>
  <cp:lastPrinted>2020-07-11T13:38:00Z</cp:lastPrinted>
  <dcterms:created xsi:type="dcterms:W3CDTF">2020-05-30T12:46:00Z</dcterms:created>
  <dcterms:modified xsi:type="dcterms:W3CDTF">2022-06-26T10:01:00Z</dcterms:modified>
</cp:coreProperties>
</file>