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C692" w14:textId="021F92B4" w:rsidR="006A7826" w:rsidRDefault="006A7826" w:rsidP="006A7826">
      <w:pPr>
        <w:widowControl w:val="0"/>
        <w:spacing w:after="0" w:afterAutospacing="0" w:line="331" w:lineRule="exact"/>
        <w:ind w:right="20" w:firstLine="709"/>
        <w:rPr>
          <w:rFonts w:ascii="Times New Roman" w:eastAsia="Times New Roman" w:hAnsi="Times New Roman"/>
          <w:b/>
          <w:color w:val="000000"/>
          <w:spacing w:val="3"/>
          <w:sz w:val="30"/>
          <w:szCs w:val="30"/>
          <w:u w:val="single"/>
          <w:lang w:eastAsia="ru-RU"/>
        </w:rPr>
      </w:pPr>
      <w:bookmarkStart w:id="0" w:name="47"/>
      <w:bookmarkEnd w:id="0"/>
      <w:r w:rsidRPr="006A7826">
        <w:rPr>
          <w:rFonts w:ascii="Times New Roman" w:eastAsia="Times New Roman" w:hAnsi="Times New Roman"/>
          <w:b/>
          <w:color w:val="000000"/>
          <w:spacing w:val="3"/>
          <w:sz w:val="30"/>
          <w:szCs w:val="30"/>
          <w:u w:val="single"/>
          <w:lang w:eastAsia="ru-RU"/>
        </w:rPr>
        <w:t>О назначении пенсий отдельным категориям граждан за работу в Украине</w:t>
      </w:r>
    </w:p>
    <w:p w14:paraId="104BB7B2" w14:textId="77777777" w:rsidR="006A7826" w:rsidRPr="006A7826" w:rsidRDefault="006A7826" w:rsidP="006A7826">
      <w:pPr>
        <w:widowControl w:val="0"/>
        <w:spacing w:after="0" w:afterAutospacing="0" w:line="331" w:lineRule="exact"/>
        <w:ind w:right="20" w:firstLine="709"/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u w:val="single"/>
          <w:lang w:eastAsia="ru-RU"/>
        </w:rPr>
      </w:pPr>
      <w:bookmarkStart w:id="1" w:name="_GoBack"/>
      <w:bookmarkEnd w:id="1"/>
    </w:p>
    <w:p w14:paraId="54A44F57" w14:textId="0B050F02" w:rsidR="00C73B0C" w:rsidRPr="00C73B0C" w:rsidRDefault="00C73B0C" w:rsidP="00C73B0C">
      <w:pPr>
        <w:widowControl w:val="0"/>
        <w:spacing w:after="0" w:afterAutospacing="0" w:line="331" w:lineRule="exact"/>
        <w:ind w:right="20" w:firstLine="709"/>
        <w:jc w:val="both"/>
        <w:rPr>
          <w:rFonts w:ascii="Times New Roman" w:eastAsia="Times New Roman" w:hAnsi="Times New Roman"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16 августа 2025 г.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вступил в силу Указ Президента Республики Беларусь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от 14 августа 2025 г. № 307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«О назначении пенсий отдельным категориям граждан за работу в Украине» (далее – Указ № 307). Указом № 307 внесены изменения в Указ Президента Республики Беларусь </w:t>
      </w:r>
      <w:r w:rsidR="00763D37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      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от 30 августа 2014 г. № 420 «О лицах, прибывших в Республику Беларусь» в целях урегулирования вопросов пенсионного обеспечения за стаж работы граждан в Украине. </w:t>
      </w:r>
    </w:p>
    <w:p w14:paraId="3E849146" w14:textId="77777777" w:rsidR="00C73B0C" w:rsidRPr="00C73B0C" w:rsidRDefault="00C73B0C" w:rsidP="00C73B0C">
      <w:pPr>
        <w:widowControl w:val="0"/>
        <w:spacing w:after="0" w:afterAutospacing="0" w:line="331" w:lineRule="exact"/>
        <w:ind w:right="20" w:firstLine="709"/>
        <w:jc w:val="both"/>
        <w:rPr>
          <w:rFonts w:ascii="Times New Roman" w:eastAsia="Times New Roman" w:hAnsi="Times New Roman"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Нормы Указа № 307 распространяются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на всех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>лиц, постоянно проживающих в республике (независимо от гражданства, времени приезда из Украины, длительности проживания на территории Беларуси).</w:t>
      </w:r>
    </w:p>
    <w:p w14:paraId="7EC60E02" w14:textId="77777777" w:rsidR="00C73B0C" w:rsidRPr="00C73B0C" w:rsidRDefault="00C73B0C" w:rsidP="00C73B0C">
      <w:pPr>
        <w:widowControl w:val="0"/>
        <w:spacing w:after="0" w:afterAutospacing="0" w:line="331" w:lineRule="exact"/>
        <w:ind w:right="20" w:firstLine="709"/>
        <w:jc w:val="both"/>
        <w:rPr>
          <w:rFonts w:ascii="Times New Roman" w:eastAsia="Times New Roman" w:hAnsi="Times New Roman"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Главная цель Указа № 307 –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формирование правовых оснований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для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включения в стаж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периодов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работы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граждан в Украине с 01.01.1992 до 01.07.1998, утраченных в связи с денонсацией Украиной международных </w:t>
      </w:r>
      <w:r w:rsidRPr="00C73B0C">
        <w:rPr>
          <w:rFonts w:ascii="Times New Roman" w:eastAsia="Times New Roman" w:hAnsi="Times New Roman"/>
          <w:color w:val="000000"/>
          <w:spacing w:val="2"/>
          <w:sz w:val="30"/>
          <w:szCs w:val="30"/>
          <w:lang w:eastAsia="ru-RU"/>
        </w:rPr>
        <w:t xml:space="preserve">соглашений в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>области пенсионного обеспечения.</w:t>
      </w:r>
    </w:p>
    <w:p w14:paraId="0F144BEE" w14:textId="77777777" w:rsidR="00C73B0C" w:rsidRPr="00C73B0C" w:rsidRDefault="00C73B0C" w:rsidP="00C73B0C">
      <w:pPr>
        <w:spacing w:after="0" w:afterAutospacing="0"/>
        <w:ind w:right="2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b/>
          <w:bCs/>
          <w:i/>
          <w:color w:val="000000"/>
          <w:spacing w:val="3"/>
          <w:sz w:val="30"/>
          <w:szCs w:val="30"/>
          <w:lang w:eastAsia="ru-RU"/>
        </w:rPr>
        <w:t xml:space="preserve">Справочно: </w:t>
      </w:r>
      <w:r w:rsidRPr="00F54698">
        <w:rPr>
          <w:rFonts w:ascii="Times New Roman" w:eastAsia="Times New Roman" w:hAnsi="Times New Roman"/>
          <w:bCs/>
          <w:i/>
          <w:color w:val="000000"/>
          <w:spacing w:val="3"/>
          <w:sz w:val="30"/>
          <w:szCs w:val="30"/>
          <w:lang w:eastAsia="ru-RU"/>
        </w:rPr>
        <w:t>В</w:t>
      </w:r>
      <w:r w:rsidRPr="00C73B0C">
        <w:rPr>
          <w:rFonts w:ascii="Times New Roman" w:eastAsia="Times New Roman" w:hAnsi="Times New Roman"/>
          <w:b/>
          <w:bCs/>
          <w:i/>
          <w:color w:val="000000"/>
          <w:spacing w:val="3"/>
          <w:sz w:val="30"/>
          <w:szCs w:val="30"/>
          <w:lang w:eastAsia="ru-RU"/>
        </w:rPr>
        <w:t xml:space="preserve"> </w:t>
      </w:r>
      <w:r w:rsidRPr="00C73B0C">
        <w:rPr>
          <w:rFonts w:ascii="Times New Roman" w:eastAsia="Times New Roman" w:hAnsi="Times New Roman"/>
          <w:i/>
          <w:color w:val="000000"/>
          <w:spacing w:val="2"/>
          <w:sz w:val="30"/>
          <w:szCs w:val="30"/>
          <w:lang w:eastAsia="ru-RU"/>
        </w:rPr>
        <w:t>связи с денонсацией Украиной Соглашения между Правительством Республики Беларусь и Правительством Украины о гарантиях прав граждан в области пенсионного обеспечения от 14 декабря 1995 г. в период с 23 декабря 2023 г и до 16 августа 2025 г. оснований для зачета в стаж периодов работы на Украине после 01 01 1992 не было.</w:t>
      </w:r>
    </w:p>
    <w:p w14:paraId="18B19DD7" w14:textId="77777777" w:rsidR="00C73B0C" w:rsidRPr="00F54698" w:rsidRDefault="00C73B0C" w:rsidP="00C73B0C">
      <w:pPr>
        <w:widowControl w:val="0"/>
        <w:spacing w:after="0" w:afterAutospacing="0"/>
        <w:ind w:right="20" w:firstLine="709"/>
        <w:jc w:val="both"/>
        <w:rPr>
          <w:rFonts w:ascii="Times New Roman" w:eastAsia="Times New Roman" w:hAnsi="Times New Roman"/>
          <w:b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В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соответствии с нормами Указа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периоды работы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на Украине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с 01.01.1992 по 30.06.1998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засчитываются гражданам в стаж (в том числе страховой) на основании записей в трудовой книжке либо других документов, подтверждающих стаж (истребование документов об уплате страховых взносов в Пенсионный фонд Украины не требуется). </w:t>
      </w:r>
      <w:r w:rsidRPr="00F54698">
        <w:rPr>
          <w:rFonts w:ascii="Times New Roman" w:eastAsia="Times New Roman" w:hAnsi="Times New Roman"/>
          <w:b/>
          <w:color w:val="000000"/>
          <w:spacing w:val="3"/>
          <w:sz w:val="30"/>
          <w:szCs w:val="30"/>
          <w:lang w:eastAsia="ru-RU"/>
        </w:rPr>
        <w:t xml:space="preserve">Данные </w:t>
      </w:r>
      <w:r w:rsidRPr="00F54698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периоды учитываются как для определения права на пенсию, </w:t>
      </w:r>
      <w:r w:rsidRPr="00F54698">
        <w:rPr>
          <w:rFonts w:ascii="Times New Roman" w:eastAsia="Times New Roman" w:hAnsi="Times New Roman"/>
          <w:b/>
          <w:color w:val="000000"/>
          <w:spacing w:val="3"/>
          <w:sz w:val="30"/>
          <w:szCs w:val="30"/>
          <w:lang w:eastAsia="ru-RU"/>
        </w:rPr>
        <w:t xml:space="preserve">так </w:t>
      </w:r>
      <w:r w:rsidRPr="00F54698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>и для исчисления её размера.</w:t>
      </w:r>
    </w:p>
    <w:p w14:paraId="7100F34E" w14:textId="0A969738" w:rsidR="00C73B0C" w:rsidRPr="00C73B0C" w:rsidRDefault="00C73B0C" w:rsidP="00C73B0C">
      <w:pPr>
        <w:spacing w:after="0" w:afterAutospacing="0"/>
        <w:ind w:right="20" w:firstLine="709"/>
        <w:jc w:val="both"/>
        <w:rPr>
          <w:rFonts w:ascii="Times New Roman" w:eastAsia="Times New Roman" w:hAnsi="Times New Roman"/>
          <w:i/>
          <w:iCs/>
          <w:color w:val="000000"/>
          <w:spacing w:val="5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i/>
          <w:color w:val="000000"/>
          <w:spacing w:val="3"/>
          <w:sz w:val="30"/>
          <w:szCs w:val="30"/>
          <w:lang w:eastAsia="ru-RU"/>
        </w:rPr>
        <w:t xml:space="preserve">Справочно </w:t>
      </w:r>
      <w:r w:rsidRPr="00C73B0C">
        <w:rPr>
          <w:rFonts w:ascii="Times New Roman" w:eastAsia="Times New Roman" w:hAnsi="Times New Roman"/>
          <w:b/>
          <w:bCs/>
          <w:i/>
          <w:color w:val="000000"/>
          <w:spacing w:val="2"/>
          <w:sz w:val="30"/>
          <w:szCs w:val="30"/>
          <w:lang w:eastAsia="ru-RU"/>
        </w:rPr>
        <w:t xml:space="preserve">Оснований для включения в стаж работы </w:t>
      </w:r>
      <w:r w:rsidR="00F54698">
        <w:rPr>
          <w:rFonts w:ascii="Times New Roman" w:eastAsia="Times New Roman" w:hAnsi="Times New Roman"/>
          <w:b/>
          <w:bCs/>
          <w:i/>
          <w:color w:val="000000"/>
          <w:spacing w:val="2"/>
          <w:sz w:val="30"/>
          <w:szCs w:val="30"/>
          <w:lang w:eastAsia="ru-RU"/>
        </w:rPr>
        <w:t>периодов</w:t>
      </w:r>
      <w:r w:rsidRPr="00C73B0C">
        <w:rPr>
          <w:rFonts w:ascii="Times New Roman" w:eastAsia="Times New Roman" w:hAnsi="Times New Roman"/>
          <w:b/>
          <w:bCs/>
          <w:i/>
          <w:color w:val="000000"/>
          <w:spacing w:val="2"/>
          <w:sz w:val="30"/>
          <w:szCs w:val="30"/>
          <w:lang w:eastAsia="ru-RU"/>
        </w:rPr>
        <w:t xml:space="preserve"> </w:t>
      </w:r>
      <w:r w:rsidRPr="00C73B0C">
        <w:rPr>
          <w:rFonts w:ascii="Times New Roman" w:eastAsia="Times New Roman" w:hAnsi="Times New Roman"/>
          <w:b/>
          <w:bCs/>
          <w:i/>
          <w:color w:val="000000"/>
          <w:spacing w:val="5"/>
          <w:sz w:val="30"/>
          <w:szCs w:val="30"/>
          <w:lang w:eastAsia="ru-RU"/>
        </w:rPr>
        <w:t xml:space="preserve">иной общественно полезной деятельности (обучения, ухода за детьми и </w:t>
      </w:r>
      <w:r w:rsidRPr="00F54698">
        <w:rPr>
          <w:rFonts w:ascii="Times New Roman" w:eastAsia="Times New Roman" w:hAnsi="Times New Roman"/>
          <w:b/>
          <w:i/>
          <w:iCs/>
          <w:color w:val="000000"/>
          <w:spacing w:val="2"/>
          <w:sz w:val="30"/>
          <w:szCs w:val="30"/>
          <w:lang w:eastAsia="ru-RU"/>
        </w:rPr>
        <w:t>др.</w:t>
      </w:r>
      <w:r w:rsidRPr="00C73B0C">
        <w:rPr>
          <w:rFonts w:ascii="Times New Roman" w:eastAsia="Times New Roman" w:hAnsi="Times New Roman"/>
          <w:i/>
          <w:iCs/>
          <w:color w:val="000000"/>
          <w:spacing w:val="2"/>
          <w:sz w:val="30"/>
          <w:szCs w:val="30"/>
          <w:lang w:eastAsia="ru-RU"/>
        </w:rPr>
        <w:t xml:space="preserve">, часть вторая статьи 51 Закона Республики Беларусь «О пенсионном </w:t>
      </w:r>
      <w:r w:rsidRPr="00C73B0C">
        <w:rPr>
          <w:rFonts w:ascii="Times New Roman" w:eastAsia="Times New Roman" w:hAnsi="Times New Roman"/>
          <w:i/>
          <w:iCs/>
          <w:color w:val="000000"/>
          <w:spacing w:val="5"/>
          <w:sz w:val="30"/>
          <w:szCs w:val="30"/>
          <w:lang w:eastAsia="ru-RU"/>
        </w:rPr>
        <w:t>обеспечении») на территории Украины после 01 января 1992 г. не имелось.</w:t>
      </w:r>
    </w:p>
    <w:p w14:paraId="4C82EC00" w14:textId="77777777" w:rsidR="00C73B0C" w:rsidRPr="00C73B0C" w:rsidRDefault="00C73B0C" w:rsidP="00C73B0C">
      <w:pPr>
        <w:widowControl w:val="0"/>
        <w:spacing w:after="0" w:afterAutospacing="0"/>
        <w:ind w:left="20" w:right="20" w:firstLine="680"/>
        <w:jc w:val="both"/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color w:val="000000"/>
          <w:spacing w:val="4"/>
          <w:sz w:val="30"/>
          <w:szCs w:val="30"/>
          <w:lang w:eastAsia="ru-RU"/>
        </w:rPr>
        <w:t xml:space="preserve">При этом </w:t>
      </w:r>
      <w:r w:rsidRPr="00C73B0C">
        <w:rPr>
          <w:rFonts w:ascii="Times New Roman" w:eastAsia="Times New Roman" w:hAnsi="Times New Roman"/>
          <w:b/>
          <w:bCs/>
          <w:color w:val="000000"/>
          <w:spacing w:val="7"/>
          <w:sz w:val="30"/>
          <w:szCs w:val="30"/>
          <w:lang w:eastAsia="ru-RU"/>
        </w:rPr>
        <w:t xml:space="preserve">заработок </w:t>
      </w:r>
      <w:r w:rsidRPr="00C73B0C">
        <w:rPr>
          <w:rFonts w:ascii="Times New Roman" w:eastAsia="Times New Roman" w:hAnsi="Times New Roman"/>
          <w:color w:val="000000"/>
          <w:spacing w:val="4"/>
          <w:sz w:val="30"/>
          <w:szCs w:val="30"/>
          <w:lang w:eastAsia="ru-RU"/>
        </w:rPr>
        <w:t xml:space="preserve">за данные периоды работы в Украине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не учитывается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>при исчислении индивидуального коэффициента заработка (с исключением периода этой работы из периода, за который определяется заработок).</w:t>
      </w:r>
    </w:p>
    <w:p w14:paraId="55A48ECB" w14:textId="77777777" w:rsidR="00C73B0C" w:rsidRPr="00C73B0C" w:rsidRDefault="00C73B0C" w:rsidP="00C73B0C">
      <w:pPr>
        <w:widowControl w:val="0"/>
        <w:spacing w:after="0" w:afterAutospacing="0"/>
        <w:ind w:left="20" w:right="20" w:firstLine="680"/>
        <w:jc w:val="both"/>
        <w:rPr>
          <w:rFonts w:ascii="Times New Roman" w:eastAsia="Times New Roman" w:hAnsi="Times New Roman"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bCs/>
          <w:spacing w:val="5"/>
          <w:sz w:val="30"/>
          <w:szCs w:val="30"/>
          <w:lang w:eastAsia="ru-RU"/>
        </w:rPr>
        <w:t>Для целей пенсионного обеспечения</w:t>
      </w:r>
      <w:r w:rsidRPr="00C73B0C">
        <w:rPr>
          <w:rFonts w:ascii="Times New Roman" w:eastAsia="Times New Roman" w:hAnsi="Times New Roman"/>
          <w:b/>
          <w:bCs/>
          <w:spacing w:val="5"/>
          <w:sz w:val="30"/>
          <w:szCs w:val="30"/>
          <w:lang w:eastAsia="ru-RU"/>
        </w:rPr>
        <w:t xml:space="preserve"> </w:t>
      </w:r>
      <w:r w:rsidRPr="00C73B0C">
        <w:rPr>
          <w:rFonts w:ascii="Times New Roman" w:eastAsia="Times New Roman" w:hAnsi="Times New Roman"/>
          <w:spacing w:val="3"/>
          <w:sz w:val="30"/>
          <w:szCs w:val="30"/>
          <w:lang w:eastAsia="ru-RU"/>
        </w:rPr>
        <w:t xml:space="preserve">документы, выданные в Украине, рассматриваются без легализации и апостилирования, но </w:t>
      </w:r>
      <w:r w:rsidRPr="00C73B0C">
        <w:rPr>
          <w:rFonts w:ascii="Times New Roman" w:eastAsia="Times New Roman" w:hAnsi="Times New Roman"/>
          <w:b/>
          <w:bCs/>
          <w:spacing w:val="5"/>
          <w:sz w:val="30"/>
          <w:szCs w:val="30"/>
          <w:lang w:eastAsia="ru-RU"/>
        </w:rPr>
        <w:t xml:space="preserve">с нотариально удостоверенным переводом </w:t>
      </w:r>
      <w:r w:rsidRPr="00C73B0C">
        <w:rPr>
          <w:rFonts w:ascii="Times New Roman" w:eastAsia="Times New Roman" w:hAnsi="Times New Roman"/>
          <w:spacing w:val="3"/>
          <w:sz w:val="30"/>
          <w:szCs w:val="30"/>
          <w:lang w:eastAsia="ru-RU"/>
        </w:rPr>
        <w:t xml:space="preserve">на белорусский или русский </w:t>
      </w:r>
      <w:r w:rsidRPr="00C73B0C">
        <w:rPr>
          <w:rFonts w:ascii="Times New Roman" w:eastAsia="Times New Roman" w:hAnsi="Times New Roman"/>
          <w:spacing w:val="3"/>
          <w:sz w:val="30"/>
          <w:szCs w:val="30"/>
          <w:lang w:eastAsia="ru-RU"/>
        </w:rPr>
        <w:lastRenderedPageBreak/>
        <w:t>язык.</w:t>
      </w:r>
    </w:p>
    <w:p w14:paraId="2506F6F0" w14:textId="77777777" w:rsidR="00C73B0C" w:rsidRPr="00C73B0C" w:rsidRDefault="00C73B0C" w:rsidP="00C73B0C">
      <w:pPr>
        <w:widowControl w:val="0"/>
        <w:spacing w:after="0" w:afterAutospacing="0"/>
        <w:ind w:left="20" w:right="20" w:firstLine="680"/>
        <w:jc w:val="both"/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</w:pP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 xml:space="preserve">Перерасчет пенсий с применением норм Указа № 307, назначенных до вступления в силу Указа № 307, производится </w:t>
      </w:r>
      <w:r w:rsidRPr="00C73B0C">
        <w:rPr>
          <w:rFonts w:ascii="Times New Roman" w:eastAsia="Times New Roman" w:hAnsi="Times New Roman"/>
          <w:b/>
          <w:bCs/>
          <w:color w:val="000000"/>
          <w:spacing w:val="5"/>
          <w:sz w:val="30"/>
          <w:szCs w:val="30"/>
          <w:lang w:eastAsia="ru-RU"/>
        </w:rPr>
        <w:t xml:space="preserve">по заявительному принципу, </w:t>
      </w:r>
      <w:r w:rsidRPr="00C73B0C">
        <w:rPr>
          <w:rFonts w:ascii="Times New Roman" w:eastAsia="Times New Roman" w:hAnsi="Times New Roman"/>
          <w:color w:val="000000"/>
          <w:spacing w:val="3"/>
          <w:sz w:val="30"/>
          <w:szCs w:val="30"/>
          <w:lang w:eastAsia="ru-RU"/>
        </w:rPr>
        <w:t>по правилам статьи 81 Закона Республики Беларусь «О пенсионном обеспечении», с 1 числа месяца, следующего за датой обращения.</w:t>
      </w:r>
    </w:p>
    <w:p w14:paraId="748C8B76" w14:textId="39412B0C" w:rsidR="00490EDD" w:rsidRPr="00490EDD" w:rsidRDefault="00490EDD" w:rsidP="00490EDD">
      <w:pPr>
        <w:spacing w:after="0" w:afterAutospacing="0"/>
        <w:ind w:firstLine="709"/>
        <w:jc w:val="both"/>
        <w:rPr>
          <w:rFonts w:ascii="Times New Roman" w:hAnsi="Times New Roman"/>
          <w:sz w:val="30"/>
          <w:szCs w:val="30"/>
        </w:rPr>
      </w:pPr>
      <w:r w:rsidRPr="00490EDD">
        <w:rPr>
          <w:rFonts w:ascii="Times New Roman" w:hAnsi="Times New Roman"/>
          <w:sz w:val="30"/>
          <w:szCs w:val="30"/>
        </w:rPr>
        <w:t>Более подробную консультацию можно получить по телефонам:</w:t>
      </w:r>
      <w:r>
        <w:rPr>
          <w:rFonts w:ascii="Times New Roman" w:hAnsi="Times New Roman"/>
          <w:sz w:val="30"/>
          <w:szCs w:val="30"/>
        </w:rPr>
        <w:t xml:space="preserve"> 424020,</w:t>
      </w:r>
      <w:r w:rsidR="00C73B0C">
        <w:rPr>
          <w:rFonts w:ascii="Times New Roman" w:hAnsi="Times New Roman"/>
          <w:sz w:val="30"/>
          <w:szCs w:val="30"/>
        </w:rPr>
        <w:t xml:space="preserve"> 424019, 424023, 424026, 424025424034.</w:t>
      </w:r>
    </w:p>
    <w:p w14:paraId="6A3F8457" w14:textId="77777777" w:rsidR="00490EDD" w:rsidRDefault="00490EDD" w:rsidP="003A051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4EE600E1" w14:textId="68BCA43B" w:rsidR="00DA5B0E" w:rsidRDefault="00DA5B0E" w:rsidP="003A051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6089FDE3" w14:textId="28DDEA73" w:rsidR="00DA5B0E" w:rsidRDefault="00DA5B0E" w:rsidP="003A051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6477FEBD" w14:textId="6A748501" w:rsidR="00DA5B0E" w:rsidRDefault="00DA5B0E" w:rsidP="003A051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131F6A3B" w14:textId="373B1E5E" w:rsidR="00DA5B0E" w:rsidRDefault="00DA5B0E" w:rsidP="003A051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7208DA2E" w14:textId="77777777" w:rsidR="00DA5B0E" w:rsidRDefault="00DA5B0E" w:rsidP="003A051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DA5B0E" w:rsidSect="00C73B0C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90034" w14:textId="77777777" w:rsidR="00D33080" w:rsidRDefault="00D33080" w:rsidP="007D6C44">
      <w:pPr>
        <w:spacing w:after="0"/>
      </w:pPr>
      <w:r>
        <w:separator/>
      </w:r>
    </w:p>
  </w:endnote>
  <w:endnote w:type="continuationSeparator" w:id="0">
    <w:p w14:paraId="2B540F6A" w14:textId="77777777" w:rsidR="00D33080" w:rsidRDefault="00D33080" w:rsidP="007D6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777C4" w14:textId="77777777" w:rsidR="00D33080" w:rsidRDefault="00D33080" w:rsidP="007D6C44">
      <w:pPr>
        <w:spacing w:after="0"/>
      </w:pPr>
      <w:r>
        <w:separator/>
      </w:r>
    </w:p>
  </w:footnote>
  <w:footnote w:type="continuationSeparator" w:id="0">
    <w:p w14:paraId="2A810FFA" w14:textId="77777777" w:rsidR="00D33080" w:rsidRDefault="00D33080" w:rsidP="007D6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D793" w14:textId="77777777" w:rsidR="007D6C44" w:rsidRDefault="007D6C44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6A782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249"/>
    <w:multiLevelType w:val="hybridMultilevel"/>
    <w:tmpl w:val="32926EEE"/>
    <w:lvl w:ilvl="0" w:tplc="6EDA1B0E">
      <w:start w:val="4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8" w:hanging="360"/>
      </w:pPr>
    </w:lvl>
    <w:lvl w:ilvl="2" w:tplc="2000001B" w:tentative="1">
      <w:start w:val="1"/>
      <w:numFmt w:val="lowerRoman"/>
      <w:lvlText w:val="%3."/>
      <w:lvlJc w:val="right"/>
      <w:pPr>
        <w:ind w:left="2338" w:hanging="180"/>
      </w:pPr>
    </w:lvl>
    <w:lvl w:ilvl="3" w:tplc="2000000F" w:tentative="1">
      <w:start w:val="1"/>
      <w:numFmt w:val="decimal"/>
      <w:lvlText w:val="%4."/>
      <w:lvlJc w:val="left"/>
      <w:pPr>
        <w:ind w:left="3058" w:hanging="360"/>
      </w:pPr>
    </w:lvl>
    <w:lvl w:ilvl="4" w:tplc="20000019" w:tentative="1">
      <w:start w:val="1"/>
      <w:numFmt w:val="lowerLetter"/>
      <w:lvlText w:val="%5."/>
      <w:lvlJc w:val="left"/>
      <w:pPr>
        <w:ind w:left="3778" w:hanging="360"/>
      </w:pPr>
    </w:lvl>
    <w:lvl w:ilvl="5" w:tplc="2000001B" w:tentative="1">
      <w:start w:val="1"/>
      <w:numFmt w:val="lowerRoman"/>
      <w:lvlText w:val="%6."/>
      <w:lvlJc w:val="right"/>
      <w:pPr>
        <w:ind w:left="4498" w:hanging="180"/>
      </w:pPr>
    </w:lvl>
    <w:lvl w:ilvl="6" w:tplc="2000000F" w:tentative="1">
      <w:start w:val="1"/>
      <w:numFmt w:val="decimal"/>
      <w:lvlText w:val="%7."/>
      <w:lvlJc w:val="left"/>
      <w:pPr>
        <w:ind w:left="5218" w:hanging="360"/>
      </w:pPr>
    </w:lvl>
    <w:lvl w:ilvl="7" w:tplc="20000019" w:tentative="1">
      <w:start w:val="1"/>
      <w:numFmt w:val="lowerLetter"/>
      <w:lvlText w:val="%8."/>
      <w:lvlJc w:val="left"/>
      <w:pPr>
        <w:ind w:left="5938" w:hanging="360"/>
      </w:pPr>
    </w:lvl>
    <w:lvl w:ilvl="8" w:tplc="2000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>
    <w:nsid w:val="751E6263"/>
    <w:multiLevelType w:val="hybridMultilevel"/>
    <w:tmpl w:val="359AA216"/>
    <w:lvl w:ilvl="0" w:tplc="2E864F86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8" w:hanging="360"/>
      </w:pPr>
    </w:lvl>
    <w:lvl w:ilvl="2" w:tplc="2000001B" w:tentative="1">
      <w:start w:val="1"/>
      <w:numFmt w:val="lowerRoman"/>
      <w:lvlText w:val="%3."/>
      <w:lvlJc w:val="right"/>
      <w:pPr>
        <w:ind w:left="2338" w:hanging="180"/>
      </w:pPr>
    </w:lvl>
    <w:lvl w:ilvl="3" w:tplc="2000000F" w:tentative="1">
      <w:start w:val="1"/>
      <w:numFmt w:val="decimal"/>
      <w:lvlText w:val="%4."/>
      <w:lvlJc w:val="left"/>
      <w:pPr>
        <w:ind w:left="3058" w:hanging="360"/>
      </w:pPr>
    </w:lvl>
    <w:lvl w:ilvl="4" w:tplc="20000019" w:tentative="1">
      <w:start w:val="1"/>
      <w:numFmt w:val="lowerLetter"/>
      <w:lvlText w:val="%5."/>
      <w:lvlJc w:val="left"/>
      <w:pPr>
        <w:ind w:left="3778" w:hanging="360"/>
      </w:pPr>
    </w:lvl>
    <w:lvl w:ilvl="5" w:tplc="2000001B" w:tentative="1">
      <w:start w:val="1"/>
      <w:numFmt w:val="lowerRoman"/>
      <w:lvlText w:val="%6."/>
      <w:lvlJc w:val="right"/>
      <w:pPr>
        <w:ind w:left="4498" w:hanging="180"/>
      </w:pPr>
    </w:lvl>
    <w:lvl w:ilvl="6" w:tplc="2000000F" w:tentative="1">
      <w:start w:val="1"/>
      <w:numFmt w:val="decimal"/>
      <w:lvlText w:val="%7."/>
      <w:lvlJc w:val="left"/>
      <w:pPr>
        <w:ind w:left="5218" w:hanging="360"/>
      </w:pPr>
    </w:lvl>
    <w:lvl w:ilvl="7" w:tplc="20000019" w:tentative="1">
      <w:start w:val="1"/>
      <w:numFmt w:val="lowerLetter"/>
      <w:lvlText w:val="%8."/>
      <w:lvlJc w:val="left"/>
      <w:pPr>
        <w:ind w:left="5938" w:hanging="360"/>
      </w:pPr>
    </w:lvl>
    <w:lvl w:ilvl="8" w:tplc="2000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85"/>
    <w:rsid w:val="00024C01"/>
    <w:rsid w:val="00037DCA"/>
    <w:rsid w:val="00044847"/>
    <w:rsid w:val="00046267"/>
    <w:rsid w:val="000642AB"/>
    <w:rsid w:val="00066EBD"/>
    <w:rsid w:val="00072563"/>
    <w:rsid w:val="00075135"/>
    <w:rsid w:val="00077ED9"/>
    <w:rsid w:val="0009666B"/>
    <w:rsid w:val="000A5D48"/>
    <w:rsid w:val="000B6FBB"/>
    <w:rsid w:val="000D2F59"/>
    <w:rsid w:val="000E753C"/>
    <w:rsid w:val="000F5602"/>
    <w:rsid w:val="000F56DB"/>
    <w:rsid w:val="00115DEB"/>
    <w:rsid w:val="001354A5"/>
    <w:rsid w:val="00135E2F"/>
    <w:rsid w:val="00144B71"/>
    <w:rsid w:val="001454C7"/>
    <w:rsid w:val="00146359"/>
    <w:rsid w:val="00150907"/>
    <w:rsid w:val="00150942"/>
    <w:rsid w:val="00172877"/>
    <w:rsid w:val="001B4A39"/>
    <w:rsid w:val="001B708E"/>
    <w:rsid w:val="001D6177"/>
    <w:rsid w:val="001D7832"/>
    <w:rsid w:val="001E3941"/>
    <w:rsid w:val="001F1885"/>
    <w:rsid w:val="00236E6C"/>
    <w:rsid w:val="00242066"/>
    <w:rsid w:val="0024353A"/>
    <w:rsid w:val="00244C1A"/>
    <w:rsid w:val="00257B3C"/>
    <w:rsid w:val="00264D08"/>
    <w:rsid w:val="00273AC9"/>
    <w:rsid w:val="00277C22"/>
    <w:rsid w:val="00294D69"/>
    <w:rsid w:val="00295672"/>
    <w:rsid w:val="002A5F4A"/>
    <w:rsid w:val="002D06B1"/>
    <w:rsid w:val="002D0A4B"/>
    <w:rsid w:val="002D397C"/>
    <w:rsid w:val="00306B6A"/>
    <w:rsid w:val="00311B21"/>
    <w:rsid w:val="00313BA3"/>
    <w:rsid w:val="003242C7"/>
    <w:rsid w:val="0033168E"/>
    <w:rsid w:val="00335DC1"/>
    <w:rsid w:val="00364F85"/>
    <w:rsid w:val="00385F56"/>
    <w:rsid w:val="003968FB"/>
    <w:rsid w:val="003A0515"/>
    <w:rsid w:val="003F739D"/>
    <w:rsid w:val="004022F8"/>
    <w:rsid w:val="00404AF1"/>
    <w:rsid w:val="00405CC4"/>
    <w:rsid w:val="00415E15"/>
    <w:rsid w:val="00416EDB"/>
    <w:rsid w:val="0043475E"/>
    <w:rsid w:val="0045116E"/>
    <w:rsid w:val="004675C3"/>
    <w:rsid w:val="00484322"/>
    <w:rsid w:val="00490EDD"/>
    <w:rsid w:val="00495B67"/>
    <w:rsid w:val="004A1A57"/>
    <w:rsid w:val="004A239C"/>
    <w:rsid w:val="004B3173"/>
    <w:rsid w:val="004C2EC6"/>
    <w:rsid w:val="004D0A58"/>
    <w:rsid w:val="004D1D7A"/>
    <w:rsid w:val="004E6FAF"/>
    <w:rsid w:val="004F7C85"/>
    <w:rsid w:val="00537D07"/>
    <w:rsid w:val="00537F3A"/>
    <w:rsid w:val="00541AFF"/>
    <w:rsid w:val="005427F0"/>
    <w:rsid w:val="00574B79"/>
    <w:rsid w:val="005858A9"/>
    <w:rsid w:val="005877D1"/>
    <w:rsid w:val="005905B1"/>
    <w:rsid w:val="005A7C89"/>
    <w:rsid w:val="005C6B72"/>
    <w:rsid w:val="005D0681"/>
    <w:rsid w:val="005D0A74"/>
    <w:rsid w:val="005E5FFC"/>
    <w:rsid w:val="005E72FF"/>
    <w:rsid w:val="00601665"/>
    <w:rsid w:val="00602956"/>
    <w:rsid w:val="00623EA8"/>
    <w:rsid w:val="00635C94"/>
    <w:rsid w:val="00636D02"/>
    <w:rsid w:val="00637291"/>
    <w:rsid w:val="006471CD"/>
    <w:rsid w:val="00647D09"/>
    <w:rsid w:val="00657C77"/>
    <w:rsid w:val="00662FEF"/>
    <w:rsid w:val="00666640"/>
    <w:rsid w:val="006823AB"/>
    <w:rsid w:val="00695B9C"/>
    <w:rsid w:val="006A7826"/>
    <w:rsid w:val="006D0571"/>
    <w:rsid w:val="006D2FDB"/>
    <w:rsid w:val="006E2D1F"/>
    <w:rsid w:val="006E315F"/>
    <w:rsid w:val="006E4545"/>
    <w:rsid w:val="006E4583"/>
    <w:rsid w:val="006F4084"/>
    <w:rsid w:val="006F5DEB"/>
    <w:rsid w:val="00705D01"/>
    <w:rsid w:val="00712028"/>
    <w:rsid w:val="00712730"/>
    <w:rsid w:val="00736873"/>
    <w:rsid w:val="00741E7C"/>
    <w:rsid w:val="007458D3"/>
    <w:rsid w:val="007607DA"/>
    <w:rsid w:val="00763D37"/>
    <w:rsid w:val="00772AE7"/>
    <w:rsid w:val="007B4253"/>
    <w:rsid w:val="007B4BCB"/>
    <w:rsid w:val="007C0F51"/>
    <w:rsid w:val="007D6C44"/>
    <w:rsid w:val="008176B8"/>
    <w:rsid w:val="008464EE"/>
    <w:rsid w:val="0087010E"/>
    <w:rsid w:val="00876C29"/>
    <w:rsid w:val="008955D5"/>
    <w:rsid w:val="008C02F6"/>
    <w:rsid w:val="008C0D0B"/>
    <w:rsid w:val="008C3E0F"/>
    <w:rsid w:val="008C67CF"/>
    <w:rsid w:val="008D7431"/>
    <w:rsid w:val="0090671E"/>
    <w:rsid w:val="0092125E"/>
    <w:rsid w:val="00932EE9"/>
    <w:rsid w:val="00934676"/>
    <w:rsid w:val="00940127"/>
    <w:rsid w:val="0094226D"/>
    <w:rsid w:val="00943E94"/>
    <w:rsid w:val="00945260"/>
    <w:rsid w:val="00950910"/>
    <w:rsid w:val="00951A1B"/>
    <w:rsid w:val="009744AB"/>
    <w:rsid w:val="009A76A5"/>
    <w:rsid w:val="009C3ECC"/>
    <w:rsid w:val="009D45AC"/>
    <w:rsid w:val="009E2F4A"/>
    <w:rsid w:val="009E41E4"/>
    <w:rsid w:val="009F3A25"/>
    <w:rsid w:val="00A013B6"/>
    <w:rsid w:val="00A019D4"/>
    <w:rsid w:val="00A06716"/>
    <w:rsid w:val="00A06DE2"/>
    <w:rsid w:val="00A10971"/>
    <w:rsid w:val="00A12B7A"/>
    <w:rsid w:val="00A22487"/>
    <w:rsid w:val="00A508CE"/>
    <w:rsid w:val="00A53D13"/>
    <w:rsid w:val="00A56440"/>
    <w:rsid w:val="00A5737B"/>
    <w:rsid w:val="00A60DD7"/>
    <w:rsid w:val="00A63A82"/>
    <w:rsid w:val="00A6615C"/>
    <w:rsid w:val="00AB30F5"/>
    <w:rsid w:val="00AB69CD"/>
    <w:rsid w:val="00AC3C69"/>
    <w:rsid w:val="00AC4853"/>
    <w:rsid w:val="00AC78A2"/>
    <w:rsid w:val="00AC7F50"/>
    <w:rsid w:val="00B15125"/>
    <w:rsid w:val="00B1588F"/>
    <w:rsid w:val="00B15ADF"/>
    <w:rsid w:val="00B17DCF"/>
    <w:rsid w:val="00B35C9B"/>
    <w:rsid w:val="00B46B0A"/>
    <w:rsid w:val="00B46CA8"/>
    <w:rsid w:val="00B53BE4"/>
    <w:rsid w:val="00B65DC9"/>
    <w:rsid w:val="00B72AE5"/>
    <w:rsid w:val="00B76884"/>
    <w:rsid w:val="00B8139F"/>
    <w:rsid w:val="00B95B86"/>
    <w:rsid w:val="00BA53FE"/>
    <w:rsid w:val="00BA5F77"/>
    <w:rsid w:val="00BB4DAF"/>
    <w:rsid w:val="00BC0B89"/>
    <w:rsid w:val="00BC5510"/>
    <w:rsid w:val="00BC6E8D"/>
    <w:rsid w:val="00BE3757"/>
    <w:rsid w:val="00BF7CCC"/>
    <w:rsid w:val="00C0779C"/>
    <w:rsid w:val="00C14EC0"/>
    <w:rsid w:val="00C3161C"/>
    <w:rsid w:val="00C31A34"/>
    <w:rsid w:val="00C34FC0"/>
    <w:rsid w:val="00C471F6"/>
    <w:rsid w:val="00C64F8B"/>
    <w:rsid w:val="00C65489"/>
    <w:rsid w:val="00C72D15"/>
    <w:rsid w:val="00C73B0C"/>
    <w:rsid w:val="00C76215"/>
    <w:rsid w:val="00C76286"/>
    <w:rsid w:val="00C77F8B"/>
    <w:rsid w:val="00CB5AC3"/>
    <w:rsid w:val="00CC1381"/>
    <w:rsid w:val="00CC4944"/>
    <w:rsid w:val="00D00540"/>
    <w:rsid w:val="00D02A75"/>
    <w:rsid w:val="00D070C9"/>
    <w:rsid w:val="00D14806"/>
    <w:rsid w:val="00D32FD8"/>
    <w:rsid w:val="00D33080"/>
    <w:rsid w:val="00D344C5"/>
    <w:rsid w:val="00D6173E"/>
    <w:rsid w:val="00D74161"/>
    <w:rsid w:val="00D9721E"/>
    <w:rsid w:val="00DA5B0E"/>
    <w:rsid w:val="00DB035A"/>
    <w:rsid w:val="00DB1059"/>
    <w:rsid w:val="00DB6C2B"/>
    <w:rsid w:val="00DD1C89"/>
    <w:rsid w:val="00DF035A"/>
    <w:rsid w:val="00E14875"/>
    <w:rsid w:val="00E203EE"/>
    <w:rsid w:val="00E2062A"/>
    <w:rsid w:val="00E33DC0"/>
    <w:rsid w:val="00E448BB"/>
    <w:rsid w:val="00E612A7"/>
    <w:rsid w:val="00E6445B"/>
    <w:rsid w:val="00E71B73"/>
    <w:rsid w:val="00E759B0"/>
    <w:rsid w:val="00E77424"/>
    <w:rsid w:val="00E91D4E"/>
    <w:rsid w:val="00EB5C50"/>
    <w:rsid w:val="00EC5357"/>
    <w:rsid w:val="00EC6390"/>
    <w:rsid w:val="00EF11C6"/>
    <w:rsid w:val="00EF7AAA"/>
    <w:rsid w:val="00F03F77"/>
    <w:rsid w:val="00F049AE"/>
    <w:rsid w:val="00F04C54"/>
    <w:rsid w:val="00F233F7"/>
    <w:rsid w:val="00F35617"/>
    <w:rsid w:val="00F45534"/>
    <w:rsid w:val="00F53339"/>
    <w:rsid w:val="00F54698"/>
    <w:rsid w:val="00F66D29"/>
    <w:rsid w:val="00F87B44"/>
    <w:rsid w:val="00F96907"/>
    <w:rsid w:val="00FA5175"/>
    <w:rsid w:val="00FB1AD4"/>
    <w:rsid w:val="00FB23FB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B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71"/>
    <w:pPr>
      <w:spacing w:after="100" w:afterAutospacing="1"/>
      <w:jc w:val="center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66EBD"/>
    <w:pPr>
      <w:spacing w:before="100" w:before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91D4E"/>
    <w:pPr>
      <w:spacing w:after="0" w:afterAutospacing="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448BB"/>
    <w:pPr>
      <w:spacing w:after="0" w:afterAutospacing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8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588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7D6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6C4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D6C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6C44"/>
    <w:rPr>
      <w:sz w:val="22"/>
      <w:szCs w:val="22"/>
      <w:lang w:eastAsia="en-US"/>
    </w:rPr>
  </w:style>
  <w:style w:type="paragraph" w:customStyle="1" w:styleId="1">
    <w:name w:val="Обычный (веб)1"/>
    <w:basedOn w:val="a"/>
    <w:uiPriority w:val="99"/>
    <w:semiHidden/>
    <w:unhideWhenUsed/>
    <w:rsid w:val="00623EA8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C4944"/>
    <w:pPr>
      <w:spacing w:after="0" w:afterAutospacing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C494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66EBD"/>
    <w:rPr>
      <w:rFonts w:ascii="Times New Roman" w:eastAsia="Times New Roman" w:hAnsi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066EBD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405CC4"/>
    <w:pPr>
      <w:spacing w:after="120" w:afterAutospacing="0" w:line="480" w:lineRule="auto"/>
      <w:jc w:val="left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05CC4"/>
    <w:rPr>
      <w:sz w:val="22"/>
      <w:szCs w:val="22"/>
      <w:lang w:val="ru-RU" w:eastAsia="ru-RU"/>
    </w:rPr>
  </w:style>
  <w:style w:type="paragraph" w:customStyle="1" w:styleId="titlencpi">
    <w:name w:val="titlencpi"/>
    <w:basedOn w:val="a"/>
    <w:rsid w:val="00DA5B0E"/>
    <w:pPr>
      <w:spacing w:before="240" w:after="240" w:afterAutospacing="0"/>
      <w:ind w:right="2268"/>
      <w:jc w:val="lef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DA5B0E"/>
    <w:pPr>
      <w:spacing w:after="0" w:afterAutospacing="0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DA5B0E"/>
    <w:pPr>
      <w:spacing w:after="0" w:afterAutospacing="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DA5B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5B0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5B0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5B0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A5B0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5B0E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71"/>
    <w:pPr>
      <w:spacing w:after="100" w:afterAutospacing="1"/>
      <w:jc w:val="center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66EBD"/>
    <w:pPr>
      <w:spacing w:before="100" w:before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91D4E"/>
    <w:pPr>
      <w:spacing w:after="0" w:afterAutospacing="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448BB"/>
    <w:pPr>
      <w:spacing w:after="0" w:afterAutospacing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8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588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7D6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6C4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D6C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6C44"/>
    <w:rPr>
      <w:sz w:val="22"/>
      <w:szCs w:val="22"/>
      <w:lang w:eastAsia="en-US"/>
    </w:rPr>
  </w:style>
  <w:style w:type="paragraph" w:customStyle="1" w:styleId="1">
    <w:name w:val="Обычный (веб)1"/>
    <w:basedOn w:val="a"/>
    <w:uiPriority w:val="99"/>
    <w:semiHidden/>
    <w:unhideWhenUsed/>
    <w:rsid w:val="00623EA8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C4944"/>
    <w:pPr>
      <w:spacing w:after="0" w:afterAutospacing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C494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66EBD"/>
    <w:rPr>
      <w:rFonts w:ascii="Times New Roman" w:eastAsia="Times New Roman" w:hAnsi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066EBD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405CC4"/>
    <w:pPr>
      <w:spacing w:after="120" w:afterAutospacing="0" w:line="480" w:lineRule="auto"/>
      <w:jc w:val="left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05CC4"/>
    <w:rPr>
      <w:sz w:val="22"/>
      <w:szCs w:val="22"/>
      <w:lang w:val="ru-RU" w:eastAsia="ru-RU"/>
    </w:rPr>
  </w:style>
  <w:style w:type="paragraph" w:customStyle="1" w:styleId="titlencpi">
    <w:name w:val="titlencpi"/>
    <w:basedOn w:val="a"/>
    <w:rsid w:val="00DA5B0E"/>
    <w:pPr>
      <w:spacing w:before="240" w:after="240" w:afterAutospacing="0"/>
      <w:ind w:right="2268"/>
      <w:jc w:val="lef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DA5B0E"/>
    <w:pPr>
      <w:spacing w:after="0" w:afterAutospacing="0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DA5B0E"/>
    <w:pPr>
      <w:spacing w:after="0" w:afterAutospacing="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DA5B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5B0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5B0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5B0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A5B0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5B0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3844-FD26-4EE3-B02C-D476DC48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2024-11-21T12:58:00Z</cp:lastPrinted>
  <dcterms:created xsi:type="dcterms:W3CDTF">2025-09-03T11:21:00Z</dcterms:created>
  <dcterms:modified xsi:type="dcterms:W3CDTF">2026-01-22T13:38:00Z</dcterms:modified>
</cp:coreProperties>
</file>