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6DBE" w14:textId="21E068A3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АДМИНИСТРАЦИЯ ОКТЯБРЬСКОГО РАЙОНА ГОРОДА МОГИЛЕВА</w:t>
      </w:r>
    </w:p>
    <w:p w14:paraId="54F60749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D825F9F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ОТДЕЛ ИДЕОЛОГИЧЕСКОЙ РАБОТЫ</w:t>
      </w:r>
    </w:p>
    <w:p w14:paraId="0D9B4A61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И ПО ДЕЛАМ МОЛОДЕЖИ</w:t>
      </w:r>
    </w:p>
    <w:p w14:paraId="19812935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B16920D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BEDAE3F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842A98F" w14:textId="77777777" w:rsidR="004C22D8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06FCAC2" w14:textId="77777777" w:rsidR="004C22D8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BC25F53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ACFCDBE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114BCA8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3962937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2B7CE98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3C76">
        <w:rPr>
          <w:rFonts w:ascii="Times New Roman" w:eastAsia="Times New Roman" w:hAnsi="Times New Roman" w:cs="Times New Roman"/>
          <w:b/>
          <w:bCs/>
          <w:sz w:val="48"/>
          <w:szCs w:val="48"/>
        </w:rPr>
        <w:t>ОБРАЗОВАНИЕ И НАУКА – ДВИЖУЩИЕ СИЛЫ РАЗВИТИЯ ОБЩЕСТВА И ГОСУДАРСТВА</w:t>
      </w:r>
    </w:p>
    <w:p w14:paraId="607D5141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2A31D5E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6AA83C8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68E40F5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материал для информационно-пропагандистских групп</w:t>
      </w:r>
    </w:p>
    <w:p w14:paraId="2A5EE4C7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57B5DBE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8C80562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C8365C1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7E37F33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D937229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8F764B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6BA0E91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ACD72B2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6B5DBF9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9C4B9F9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B1F491D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A44DE8F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F1B0C0F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BAA7BE3" w14:textId="77777777" w:rsidR="004C22D8" w:rsidRPr="00073C76" w:rsidRDefault="004C22D8" w:rsidP="004C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65F5E2D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г. Могилев</w:t>
      </w:r>
    </w:p>
    <w:p w14:paraId="33ACAC5B" w14:textId="77777777" w:rsidR="004C22D8" w:rsidRPr="00073C76" w:rsidRDefault="004C22D8" w:rsidP="004C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3C76">
        <w:rPr>
          <w:rFonts w:ascii="Times New Roman" w:eastAsia="Times New Roman" w:hAnsi="Times New Roman" w:cs="Times New Roman"/>
          <w:b/>
          <w:sz w:val="30"/>
          <w:szCs w:val="30"/>
        </w:rPr>
        <w:t>август 2025 г.</w:t>
      </w:r>
    </w:p>
    <w:p w14:paraId="77C0E0C5" w14:textId="025CE7E5" w:rsidR="004C22D8" w:rsidRDefault="004C22D8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8316DAB" w14:textId="4DEF7DFB"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lastRenderedPageBreak/>
        <w:t>М</w:t>
      </w:r>
      <w:r w:rsidR="00ED1C24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6B48E374" w14:textId="77777777"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64ACB08" w14:textId="77777777"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5E5BCF57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2E29DB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1D086398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65E17810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14:paraId="15C7F759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3368DCA3" w14:textId="77777777"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14:paraId="58E521BF" w14:textId="77777777"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</w:t>
      </w:r>
      <w:proofErr w:type="spellStart"/>
      <w:r w:rsidRPr="005C27F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94C6FA1" w14:textId="77777777"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4636C20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6537CC08" w14:textId="77777777"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89B48E4" w14:textId="77777777"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68482193" w14:textId="77777777"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323D00EF" w14:textId="77777777"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14:paraId="6959A651" w14:textId="77777777"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F4E54EF" w14:textId="77777777"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6B1D10B1" w14:textId="77777777"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14:paraId="55163529" w14:textId="77777777"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0"/>
    <w:p w14:paraId="50023E3C" w14:textId="77777777"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14:paraId="011A638F" w14:textId="77777777"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14:paraId="6C6A1DAB" w14:textId="77777777"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E011638" w14:textId="77777777"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14:paraId="4ABE3357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14:paraId="7DC47801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753CB1AD" w14:textId="77777777"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347928AB" w14:textId="77777777"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719F47A" w14:textId="77777777"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29C4A352" w14:textId="77777777"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77BA40B3" w14:textId="77777777"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14:paraId="3F5110E8" w14:textId="77777777"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2402741E" w14:textId="77777777"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14:paraId="0D2D6297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212BFD78" w14:textId="77777777"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14:paraId="2FA7AA6E" w14:textId="77777777"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14:paraId="4E41FC87" w14:textId="77777777"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14:paraId="54819438" w14:textId="77777777"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14:paraId="0A2005A2" w14:textId="77777777"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14:paraId="0984D0CD" w14:textId="77777777"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74AFDBF" w14:textId="77777777"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14:paraId="22F567D9" w14:textId="77777777"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lastRenderedPageBreak/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14:paraId="3B9DB30B" w14:textId="77777777"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14:paraId="2BEA8437" w14:textId="77777777"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</w:t>
      </w:r>
    </w:p>
    <w:p w14:paraId="5EDEF5F0" w14:textId="77777777"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14:paraId="2A8DEEBA" w14:textId="77777777"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ўклад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падрыхтоўку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здольнай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моладзі</w:t>
      </w:r>
      <w:proofErr w:type="spellEnd"/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14:paraId="220C16AF" w14:textId="77777777"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14:paraId="44CF0B7E" w14:textId="77777777"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14:paraId="55F8CB65" w14:textId="77777777"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449FCDBD" w14:textId="77777777"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A4A2A7" w14:textId="77777777"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400B616" w14:textId="77777777"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сельские школы возвращена программа по обучению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0A564688" w14:textId="77777777"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14:paraId="2ADC8F66" w14:textId="77777777"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proofErr w:type="spellStart"/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>Лукашенко</w:t>
      </w:r>
      <w:proofErr w:type="spellEnd"/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A75F42C" w14:textId="77777777"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14:paraId="4A253E0F" w14:textId="77777777"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14:paraId="11CAABE1" w14:textId="77777777"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14:paraId="273095D4" w14:textId="77777777"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14:paraId="0DF0BD9C" w14:textId="77777777"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14:paraId="67A6CA1C" w14:textId="77777777"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14:paraId="04A4761B" w14:textId="77777777"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3453ACCC" w14:textId="77777777"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918D06D" w14:textId="77777777"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18008F8F" w14:textId="77777777"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68902FFF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E8E3BAD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14:paraId="31944739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14:paraId="207D146D" w14:textId="77777777"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9854E58" w14:textId="77777777"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A1B8161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14:paraId="5C3F2002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14:paraId="7CBBC849" w14:textId="77777777"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научными исследованиями и разработками занимались 27,4 тыс. человек в 463 </w:t>
      </w:r>
      <w:proofErr w:type="gramStart"/>
      <w:r w:rsidRPr="002B17DA">
        <w:rPr>
          <w:rFonts w:ascii="Times New Roman" w:eastAsia="Calibri" w:hAnsi="Times New Roman" w:cs="Times New Roman"/>
          <w:i/>
          <w:sz w:val="28"/>
          <w:szCs w:val="28"/>
        </w:rPr>
        <w:t>организациях</w:t>
      </w:r>
      <w:proofErr w:type="gramEnd"/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14:paraId="4AFF975F" w14:textId="77777777"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A5F0548" w14:textId="77777777"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5A78F8" w14:textId="77777777"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3BDF8574" w14:textId="77777777"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14:paraId="090F984C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(ОАО «БЕЛАЗ»);</w:t>
      </w:r>
    </w:p>
    <w:p w14:paraId="36525754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трактора «Беларус» на базе бесступенчатой трансмиссии с двигателем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«Беларус» с центральным приводом и передним ведущим мостом увеличенной грузоподъемности (ОАО «МТЗ»);</w:t>
      </w:r>
    </w:p>
    <w:p w14:paraId="0FED0271" w14:textId="77777777"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14:paraId="12836320" w14:textId="77777777"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557E6D55" w14:textId="77777777"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На базе Толочинского консервного завода успешно функционирует производство быстрозамороженного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типа FRENCH FRIES (картофель фри).</w:t>
      </w:r>
    </w:p>
    <w:p w14:paraId="6E35443F" w14:textId="77777777"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14:paraId="0C881415" w14:textId="77777777"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B773262" w14:textId="77777777"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14:paraId="06D4C1C1" w14:textId="77777777"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B19CF06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14:paraId="1827DEB7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4C97DB89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proofErr w:type="spellStart"/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>Астане</w:t>
      </w:r>
      <w:proofErr w:type="spellEnd"/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14:paraId="78CDF46D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026FBC0" w14:textId="77777777"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14:paraId="4294BBDB" w14:textId="77777777"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14:paraId="5EF7A8DB" w14:textId="77777777"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5E15D3C4" w14:textId="77777777"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14:paraId="0669E9DD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655B33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655B33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14:paraId="283D66BA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14:paraId="569AC430" w14:textId="77777777"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0A653E62" w14:textId="77777777"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14:paraId="6916DA04" w14:textId="77777777"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B6AFEF" w14:textId="77777777"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77882D8D" w14:textId="77777777"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Development Report 2025. </w:t>
      </w:r>
    </w:p>
    <w:p w14:paraId="3E48703C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7C068AEE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Согласно индексу готовности к передовым технологиям (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Readiness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for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Technologies Index,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220CC433" w14:textId="77777777"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14:paraId="5ECF9631" w14:textId="77777777"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5CC1C272" w14:textId="77777777"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14:paraId="104D77CB" w14:textId="77777777"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14:paraId="06F95B33" w14:textId="77777777"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>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14:paraId="272C6CB3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AD2D" w14:textId="77777777" w:rsidR="008B0CC9" w:rsidRDefault="008B0CC9" w:rsidP="00230D1B">
      <w:pPr>
        <w:spacing w:after="0" w:line="240" w:lineRule="auto"/>
      </w:pPr>
      <w:r>
        <w:separator/>
      </w:r>
    </w:p>
  </w:endnote>
  <w:endnote w:type="continuationSeparator" w:id="0">
    <w:p w14:paraId="00D796D7" w14:textId="77777777" w:rsidR="008B0CC9" w:rsidRDefault="008B0CC9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9959" w14:textId="77777777" w:rsidR="008B0CC9" w:rsidRDefault="008B0CC9" w:rsidP="00230D1B">
      <w:pPr>
        <w:spacing w:after="0" w:line="240" w:lineRule="auto"/>
      </w:pPr>
      <w:r>
        <w:separator/>
      </w:r>
    </w:p>
  </w:footnote>
  <w:footnote w:type="continuationSeparator" w:id="0">
    <w:p w14:paraId="69689D80" w14:textId="77777777" w:rsidR="008B0CC9" w:rsidRDefault="008B0CC9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FE6A6FE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36E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EA1532A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2647390">
    <w:abstractNumId w:val="1"/>
  </w:num>
  <w:num w:numId="2" w16cid:durableId="179709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2D8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03A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3D53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8A3C-C0C8-4A35-A4E2-71AEC4F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Нестерова Юлия Викторовна</cp:lastModifiedBy>
  <cp:revision>2</cp:revision>
  <cp:lastPrinted>2023-01-06T08:08:00Z</cp:lastPrinted>
  <dcterms:created xsi:type="dcterms:W3CDTF">2025-08-14T09:18:00Z</dcterms:created>
  <dcterms:modified xsi:type="dcterms:W3CDTF">2025-08-14T09:18:00Z</dcterms:modified>
</cp:coreProperties>
</file>